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720" w:rsidRPr="00CD7720" w:rsidRDefault="00CD7720" w:rsidP="00CD7720">
      <w:pPr>
        <w:wordWrap/>
        <w:spacing w:line="320" w:lineRule="exact"/>
        <w:rPr>
          <w:rFonts w:ascii="Arial" w:hAnsi="Arial" w:cs="Arial"/>
          <w:b/>
          <w:snapToGrid w:val="0"/>
          <w:sz w:val="24"/>
        </w:rPr>
      </w:pPr>
      <w:bookmarkStart w:id="0" w:name="OLE_LINK1"/>
      <w:bookmarkStart w:id="1" w:name="OLE_LINK2"/>
      <w:r w:rsidRPr="00CD7720">
        <w:rPr>
          <w:rFonts w:ascii="Arial" w:hAnsi="Arial" w:cs="Arial"/>
          <w:b/>
          <w:snapToGrid w:val="0"/>
          <w:sz w:val="24"/>
        </w:rPr>
        <w:t>3GPP TSG RAN WG1 Meeting #</w:t>
      </w:r>
      <w:r w:rsidR="00243F48">
        <w:rPr>
          <w:rFonts w:ascii="Arial" w:hAnsi="Arial" w:cs="Arial" w:hint="eastAsia"/>
          <w:b/>
          <w:snapToGrid w:val="0"/>
          <w:sz w:val="24"/>
        </w:rPr>
        <w:t>70</w:t>
      </w:r>
      <w:r w:rsidR="00810D1E">
        <w:rPr>
          <w:rFonts w:ascii="Arial" w:hAnsi="Arial" w:cs="Arial" w:hint="eastAsia"/>
          <w:b/>
          <w:snapToGrid w:val="0"/>
          <w:sz w:val="24"/>
        </w:rPr>
        <w:tab/>
        <w:t xml:space="preserve">  </w:t>
      </w:r>
      <w:r w:rsidRPr="00CD7720">
        <w:rPr>
          <w:rFonts w:ascii="Arial" w:hAnsi="Arial" w:cs="Arial"/>
          <w:b/>
          <w:snapToGrid w:val="0"/>
          <w:sz w:val="24"/>
        </w:rPr>
        <w:t xml:space="preserve">                            </w:t>
      </w:r>
      <w:r w:rsidR="00C90FE1">
        <w:rPr>
          <w:rFonts w:ascii="Arial" w:hAnsi="Arial" w:cs="Arial"/>
          <w:b/>
          <w:snapToGrid w:val="0"/>
          <w:sz w:val="24"/>
        </w:rPr>
        <w:t xml:space="preserve">                   </w:t>
      </w:r>
      <w:r w:rsidR="00C90FE1">
        <w:rPr>
          <w:rFonts w:ascii="Arial" w:hAnsi="Arial" w:cs="Arial" w:hint="eastAsia"/>
          <w:b/>
          <w:snapToGrid w:val="0"/>
          <w:sz w:val="24"/>
        </w:rPr>
        <w:t xml:space="preserve"> </w:t>
      </w:r>
      <w:r w:rsidR="00637728">
        <w:rPr>
          <w:rFonts w:ascii="Arial" w:hAnsi="Arial" w:cs="Arial" w:hint="eastAsia"/>
          <w:b/>
          <w:snapToGrid w:val="0"/>
          <w:sz w:val="24"/>
        </w:rPr>
        <w:tab/>
      </w:r>
      <w:r w:rsidR="001333C2" w:rsidRPr="001333C2">
        <w:rPr>
          <w:rFonts w:ascii="Arial" w:hAnsi="Arial" w:cs="Arial"/>
          <w:b/>
          <w:snapToGrid w:val="0"/>
          <w:sz w:val="24"/>
        </w:rPr>
        <w:t>R1-</w:t>
      </w:r>
      <w:r w:rsidR="00115C7F">
        <w:rPr>
          <w:rFonts w:ascii="Arial" w:hAnsi="Arial" w:cs="Arial" w:hint="eastAsia"/>
          <w:b/>
          <w:snapToGrid w:val="0"/>
          <w:sz w:val="24"/>
        </w:rPr>
        <w:t>123514</w:t>
      </w:r>
    </w:p>
    <w:p w:rsidR="00437250" w:rsidRPr="00DC2F24" w:rsidRDefault="00243F48" w:rsidP="00CD7720">
      <w:pPr>
        <w:wordWrap/>
        <w:spacing w:line="320" w:lineRule="exact"/>
        <w:rPr>
          <w:rFonts w:ascii="Arial" w:hAnsi="Arial" w:cs="Arial"/>
          <w:b/>
          <w:snapToGrid w:val="0"/>
          <w:sz w:val="24"/>
        </w:rPr>
      </w:pPr>
      <w:r>
        <w:rPr>
          <w:rFonts w:ascii="Arial" w:hAnsi="Arial" w:cs="Arial" w:hint="eastAsia"/>
          <w:b/>
          <w:snapToGrid w:val="0"/>
          <w:sz w:val="24"/>
        </w:rPr>
        <w:t>Qingdao</w:t>
      </w:r>
      <w:r w:rsidR="00253046">
        <w:rPr>
          <w:rFonts w:ascii="Arial" w:hAnsi="Arial" w:cs="Arial" w:hint="eastAsia"/>
          <w:b/>
          <w:snapToGrid w:val="0"/>
          <w:sz w:val="24"/>
        </w:rPr>
        <w:t xml:space="preserve">, </w:t>
      </w:r>
      <w:r>
        <w:rPr>
          <w:rFonts w:ascii="Arial" w:hAnsi="Arial" w:cs="Arial" w:hint="eastAsia"/>
          <w:b/>
          <w:snapToGrid w:val="0"/>
          <w:sz w:val="24"/>
        </w:rPr>
        <w:t>China</w:t>
      </w:r>
      <w:r w:rsidR="00253046">
        <w:rPr>
          <w:rFonts w:ascii="Arial" w:hAnsi="Arial" w:cs="Arial" w:hint="eastAsia"/>
          <w:b/>
          <w:snapToGrid w:val="0"/>
          <w:sz w:val="24"/>
        </w:rPr>
        <w:t xml:space="preserve">, </w:t>
      </w:r>
      <w:r w:rsidR="004435F1">
        <w:rPr>
          <w:rFonts w:ascii="Arial" w:hAnsi="Arial" w:cs="Arial" w:hint="eastAsia"/>
          <w:b/>
          <w:snapToGrid w:val="0"/>
          <w:sz w:val="24"/>
        </w:rPr>
        <w:t>13</w:t>
      </w:r>
      <w:r w:rsidR="00467F9A" w:rsidRPr="00467F9A">
        <w:rPr>
          <w:rFonts w:ascii="Arial" w:hAnsi="Arial" w:cs="Arial" w:hint="eastAsia"/>
          <w:b/>
          <w:snapToGrid w:val="0"/>
          <w:sz w:val="24"/>
          <w:vertAlign w:val="superscript"/>
        </w:rPr>
        <w:t>th</w:t>
      </w:r>
      <w:r w:rsidR="00467F9A">
        <w:rPr>
          <w:rFonts w:ascii="Arial" w:hAnsi="Arial" w:cs="Arial" w:hint="eastAsia"/>
          <w:b/>
          <w:snapToGrid w:val="0"/>
          <w:sz w:val="24"/>
        </w:rPr>
        <w:t xml:space="preserve"> </w:t>
      </w:r>
      <w:r w:rsidR="00467F9A">
        <w:rPr>
          <w:rFonts w:ascii="Arial" w:hAnsi="Arial" w:cs="Arial"/>
          <w:b/>
          <w:snapToGrid w:val="0"/>
          <w:sz w:val="24"/>
        </w:rPr>
        <w:t>–</w:t>
      </w:r>
      <w:r w:rsidR="00467F9A">
        <w:rPr>
          <w:rFonts w:ascii="Arial" w:hAnsi="Arial" w:cs="Arial" w:hint="eastAsia"/>
          <w:b/>
          <w:snapToGrid w:val="0"/>
          <w:sz w:val="24"/>
        </w:rPr>
        <w:t xml:space="preserve"> 1</w:t>
      </w:r>
      <w:r w:rsidR="004435F1">
        <w:rPr>
          <w:rFonts w:ascii="Arial" w:hAnsi="Arial" w:cs="Arial" w:hint="eastAsia"/>
          <w:b/>
          <w:snapToGrid w:val="0"/>
          <w:sz w:val="24"/>
        </w:rPr>
        <w:t>7</w:t>
      </w:r>
      <w:r w:rsidR="00467F9A" w:rsidRPr="00467F9A">
        <w:rPr>
          <w:rFonts w:ascii="Arial" w:hAnsi="Arial" w:cs="Arial" w:hint="eastAsia"/>
          <w:b/>
          <w:snapToGrid w:val="0"/>
          <w:sz w:val="24"/>
          <w:vertAlign w:val="superscript"/>
        </w:rPr>
        <w:t>th</w:t>
      </w:r>
      <w:r w:rsidR="00482577">
        <w:rPr>
          <w:rFonts w:ascii="Arial" w:hAnsi="Arial" w:cs="Arial" w:hint="eastAsia"/>
          <w:b/>
          <w:snapToGrid w:val="0"/>
          <w:sz w:val="24"/>
        </w:rPr>
        <w:t xml:space="preserve"> </w:t>
      </w:r>
      <w:r w:rsidR="004435F1">
        <w:rPr>
          <w:rFonts w:ascii="Arial" w:hAnsi="Arial" w:cs="Arial" w:hint="eastAsia"/>
          <w:b/>
          <w:snapToGrid w:val="0"/>
          <w:sz w:val="24"/>
        </w:rPr>
        <w:t>August</w:t>
      </w:r>
      <w:r w:rsidR="00482577">
        <w:rPr>
          <w:rFonts w:ascii="Arial" w:hAnsi="Arial" w:cs="Arial" w:hint="eastAsia"/>
          <w:b/>
          <w:snapToGrid w:val="0"/>
          <w:sz w:val="24"/>
        </w:rPr>
        <w:t>,</w:t>
      </w:r>
      <w:r w:rsidR="00253046">
        <w:rPr>
          <w:rFonts w:ascii="Arial" w:hAnsi="Arial" w:cs="Arial" w:hint="eastAsia"/>
          <w:b/>
          <w:snapToGrid w:val="0"/>
          <w:sz w:val="24"/>
        </w:rPr>
        <w:t xml:space="preserve"> 2012</w:t>
      </w:r>
    </w:p>
    <w:p w:rsidR="00437250"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______________________________________________________________________Agenda item:</w:t>
      </w:r>
      <w:r w:rsidRPr="00DC2F24">
        <w:rPr>
          <w:rFonts w:ascii="Arial" w:hAnsi="Arial" w:cs="Arial"/>
          <w:snapToGrid w:val="0"/>
          <w:sz w:val="24"/>
        </w:rPr>
        <w:t xml:space="preserve"> </w:t>
      </w:r>
      <w:r w:rsidR="00C90FE1">
        <w:rPr>
          <w:rFonts w:ascii="Arial" w:hAnsi="Arial" w:cs="Arial" w:hint="eastAsia"/>
          <w:snapToGrid w:val="0"/>
          <w:sz w:val="24"/>
        </w:rPr>
        <w:t>7.</w:t>
      </w:r>
      <w:r w:rsidR="00DD10A5">
        <w:rPr>
          <w:rFonts w:ascii="Arial" w:hAnsi="Arial" w:cs="Arial" w:hint="eastAsia"/>
          <w:snapToGrid w:val="0"/>
          <w:sz w:val="24"/>
        </w:rPr>
        <w:t>5</w:t>
      </w:r>
      <w:r w:rsidR="00C90FE1">
        <w:rPr>
          <w:rFonts w:ascii="Arial" w:hAnsi="Arial" w:cs="Arial" w:hint="eastAsia"/>
          <w:snapToGrid w:val="0"/>
          <w:sz w:val="24"/>
        </w:rPr>
        <w:t>.</w:t>
      </w:r>
      <w:r w:rsidR="00F129F2">
        <w:rPr>
          <w:rFonts w:ascii="Arial" w:hAnsi="Arial" w:cs="Arial" w:hint="eastAsia"/>
          <w:snapToGrid w:val="0"/>
          <w:sz w:val="24"/>
        </w:rPr>
        <w:t>1</w:t>
      </w:r>
      <w:r w:rsidR="008115CB">
        <w:rPr>
          <w:rFonts w:ascii="Arial" w:hAnsi="Arial" w:cs="Arial" w:hint="eastAsia"/>
          <w:snapToGrid w:val="0"/>
          <w:sz w:val="24"/>
        </w:rPr>
        <w:t>.1</w:t>
      </w:r>
    </w:p>
    <w:p w:rsidR="000C5285" w:rsidRPr="00DC2F24" w:rsidRDefault="00437250" w:rsidP="00437250">
      <w:pPr>
        <w:wordWrap/>
        <w:adjustRightInd w:val="0"/>
        <w:snapToGrid w:val="0"/>
        <w:spacing w:line="360" w:lineRule="auto"/>
        <w:rPr>
          <w:rFonts w:ascii="Arial" w:hAnsi="Arial" w:cs="Arial"/>
          <w:snapToGrid w:val="0"/>
          <w:sz w:val="24"/>
        </w:rPr>
      </w:pPr>
      <w:r w:rsidRPr="00DC2F24">
        <w:rPr>
          <w:rFonts w:ascii="Arial" w:hAnsi="Arial" w:cs="Arial"/>
          <w:b/>
          <w:snapToGrid w:val="0"/>
          <w:sz w:val="24"/>
        </w:rPr>
        <w:t>Source:</w:t>
      </w:r>
      <w:r w:rsidRPr="00DC2F24">
        <w:rPr>
          <w:rFonts w:ascii="Arial" w:hAnsi="Arial" w:cs="Arial"/>
          <w:snapToGrid w:val="0"/>
          <w:sz w:val="24"/>
        </w:rPr>
        <w:t xml:space="preserve"> 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4435F1" w:rsidRPr="004435F1">
        <w:rPr>
          <w:rFonts w:ascii="Arial" w:hAnsi="Arial" w:cs="Arial" w:hint="eastAsia"/>
          <w:snapToGrid w:val="0"/>
          <w:sz w:val="24"/>
        </w:rPr>
        <w:t>C</w:t>
      </w:r>
      <w:r w:rsidR="004435F1" w:rsidRPr="004435F1">
        <w:rPr>
          <w:rFonts w:ascii="Arial" w:hAnsi="Arial" w:cs="Arial"/>
          <w:snapToGrid w:val="0"/>
          <w:sz w:val="24"/>
        </w:rPr>
        <w:t>onstraint</w:t>
      </w:r>
      <w:r w:rsidR="004435F1">
        <w:rPr>
          <w:rFonts w:ascii="Arial" w:hAnsi="Arial" w:cs="Arial" w:hint="eastAsia"/>
          <w:snapToGrid w:val="0"/>
          <w:sz w:val="24"/>
        </w:rPr>
        <w:t>s</w:t>
      </w:r>
      <w:r w:rsidR="004435F1" w:rsidRPr="004435F1">
        <w:rPr>
          <w:rFonts w:ascii="Arial" w:hAnsi="Arial" w:cs="Arial"/>
          <w:snapToGrid w:val="0"/>
          <w:sz w:val="24"/>
        </w:rPr>
        <w:t xml:space="preserve"> on the UE processing requirements according to the size of CoMP measurement set</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9A7818">
      <w:pPr>
        <w:pStyle w:val="LGTdoc1"/>
        <w:numPr>
          <w:ilvl w:val="0"/>
          <w:numId w:val="3"/>
        </w:numPr>
        <w:spacing w:beforeLines="0" w:after="0" w:afterAutospacing="0"/>
        <w:rPr>
          <w:lang w:val="en-US"/>
        </w:rPr>
      </w:pPr>
      <w:r w:rsidRPr="00DC2F24">
        <w:rPr>
          <w:lang w:val="en-US"/>
        </w:rPr>
        <w:t>Introduction</w:t>
      </w:r>
    </w:p>
    <w:p w:rsidR="009E16D2" w:rsidRDefault="00021F84" w:rsidP="009E16D2">
      <w:pPr>
        <w:pStyle w:val="LGTdoc0"/>
        <w:spacing w:before="120" w:afterLines="0" w:afterAutospacing="1" w:line="240" w:lineRule="auto"/>
        <w:ind w:firstLine="403"/>
      </w:pPr>
      <w:r>
        <w:rPr>
          <w:rFonts w:hint="eastAsia"/>
          <w:szCs w:val="22"/>
          <w:lang w:val="en-US"/>
        </w:rPr>
        <w:t xml:space="preserve">In RAN1#69, </w:t>
      </w:r>
      <w:r w:rsidR="00563AC9">
        <w:rPr>
          <w:rFonts w:hint="eastAsia"/>
          <w:szCs w:val="22"/>
          <w:lang w:val="en-US"/>
        </w:rPr>
        <w:t xml:space="preserve">the maximum number of the CoMP measurement set had been </w:t>
      </w:r>
      <w:r w:rsidR="00123208">
        <w:rPr>
          <w:rFonts w:hint="eastAsia"/>
          <w:szCs w:val="22"/>
          <w:lang w:val="en-US"/>
        </w:rPr>
        <w:t xml:space="preserve">intensively </w:t>
      </w:r>
      <w:r w:rsidR="00563AC9">
        <w:rPr>
          <w:rFonts w:hint="eastAsia"/>
          <w:szCs w:val="22"/>
          <w:lang w:val="en-US"/>
        </w:rPr>
        <w:t>discussed. T</w:t>
      </w:r>
      <w:r w:rsidR="00563AC9">
        <w:rPr>
          <w:lang w:eastAsia="zh-CN"/>
        </w:rPr>
        <w:t>he</w:t>
      </w:r>
      <w:r w:rsidR="00563AC9">
        <w:rPr>
          <w:rFonts w:hint="eastAsia"/>
          <w:lang w:eastAsia="zh-CN"/>
        </w:rPr>
        <w:t xml:space="preserve"> following </w:t>
      </w:r>
      <w:r w:rsidR="00563AC9">
        <w:rPr>
          <w:lang w:eastAsia="zh-CN"/>
        </w:rPr>
        <w:t>working assumption</w:t>
      </w:r>
      <w:r w:rsidR="00563AC9">
        <w:rPr>
          <w:rFonts w:hint="eastAsia"/>
          <w:lang w:eastAsia="zh-CN"/>
        </w:rPr>
        <w:t>s</w:t>
      </w:r>
      <w:r w:rsidR="00563AC9">
        <w:rPr>
          <w:rFonts w:hint="eastAsia"/>
        </w:rPr>
        <w:t xml:space="preserve"> </w:t>
      </w:r>
      <w:r w:rsidR="009E16D2">
        <w:rPr>
          <w:rFonts w:hint="eastAsia"/>
          <w:lang w:eastAsia="zh-CN"/>
        </w:rPr>
        <w:t>during RAN</w:t>
      </w:r>
      <w:r w:rsidR="009E16D2">
        <w:rPr>
          <w:rFonts w:hint="eastAsia"/>
        </w:rPr>
        <w:t>1#69</w:t>
      </w:r>
      <w:r w:rsidR="009E16D2">
        <w:rPr>
          <w:lang w:eastAsia="zh-CN"/>
        </w:rPr>
        <w:t xml:space="preserve"> meeting</w:t>
      </w:r>
      <w:r w:rsidR="00563AC9" w:rsidRPr="00860521">
        <w:rPr>
          <w:color w:val="FF0000"/>
        </w:rPr>
        <w:t xml:space="preserve"> </w:t>
      </w:r>
      <w:r w:rsidR="00563AC9">
        <w:rPr>
          <w:rFonts w:hint="eastAsia"/>
          <w:lang w:eastAsia="zh-CN"/>
        </w:rPr>
        <w:t>were made</w:t>
      </w:r>
      <w:r w:rsidR="009E16D2">
        <w:rPr>
          <w:rFonts w:hint="eastAsia"/>
        </w:rPr>
        <w:t xml:space="preserve"> for the issue.</w:t>
      </w:r>
    </w:p>
    <w:p w:rsidR="009E16D2" w:rsidRDefault="009E16D2" w:rsidP="009E16D2">
      <w:pPr>
        <w:spacing w:before="120"/>
        <w:ind w:firstLine="403"/>
        <w:rPr>
          <w:rFonts w:ascii="Times New Roman"/>
          <w:sz w:val="22"/>
          <w:szCs w:val="22"/>
          <w:u w:val="single"/>
        </w:rPr>
      </w:pPr>
      <w:r w:rsidRPr="009E16D2">
        <w:rPr>
          <w:rFonts w:ascii="Times New Roman"/>
          <w:sz w:val="22"/>
          <w:szCs w:val="22"/>
          <w:u w:val="single"/>
        </w:rPr>
        <w:t>Working assumption</w:t>
      </w:r>
      <w:r w:rsidRPr="009E16D2">
        <w:rPr>
          <w:rFonts w:ascii="Times New Roman" w:hint="eastAsia"/>
          <w:sz w:val="22"/>
          <w:szCs w:val="22"/>
          <w:u w:val="single"/>
        </w:rPr>
        <w:t xml:space="preserve"> from RAN1#69</w:t>
      </w:r>
      <w:r w:rsidRPr="009E16D2">
        <w:rPr>
          <w:rFonts w:ascii="Times New Roman"/>
          <w:sz w:val="22"/>
          <w:szCs w:val="22"/>
          <w:u w:val="single"/>
        </w:rPr>
        <w:t>:</w:t>
      </w:r>
    </w:p>
    <w:p w:rsidR="009E16D2" w:rsidRPr="009E16D2" w:rsidRDefault="009E16D2" w:rsidP="009E16D2">
      <w:pPr>
        <w:rPr>
          <w:rFonts w:ascii="Times New Roman"/>
          <w:sz w:val="22"/>
          <w:szCs w:val="22"/>
          <w:u w:val="single"/>
        </w:rPr>
      </w:pPr>
    </w:p>
    <w:p w:rsidR="009E16D2" w:rsidRPr="009E16D2" w:rsidRDefault="009E16D2" w:rsidP="009E16D2">
      <w:pPr>
        <w:widowControl/>
        <w:numPr>
          <w:ilvl w:val="0"/>
          <w:numId w:val="23"/>
        </w:numPr>
        <w:wordWrap/>
        <w:autoSpaceDE/>
        <w:autoSpaceDN/>
        <w:jc w:val="left"/>
        <w:rPr>
          <w:rFonts w:ascii="Times New Roman"/>
          <w:i/>
          <w:sz w:val="22"/>
          <w:szCs w:val="22"/>
        </w:rPr>
      </w:pPr>
      <w:r w:rsidRPr="009E16D2">
        <w:rPr>
          <w:rFonts w:ascii="Times New Roman"/>
          <w:i/>
          <w:sz w:val="22"/>
          <w:szCs w:val="22"/>
        </w:rPr>
        <w:t>The maximum size of the CoMP measurement set supported in Release 11 is three non-zero power CSI-RS resources</w:t>
      </w:r>
    </w:p>
    <w:p w:rsidR="009E16D2" w:rsidRPr="009E16D2" w:rsidRDefault="009E16D2" w:rsidP="009E16D2">
      <w:pPr>
        <w:widowControl/>
        <w:numPr>
          <w:ilvl w:val="0"/>
          <w:numId w:val="23"/>
        </w:numPr>
        <w:wordWrap/>
        <w:autoSpaceDE/>
        <w:autoSpaceDN/>
        <w:jc w:val="left"/>
        <w:rPr>
          <w:rFonts w:ascii="Times New Roman"/>
          <w:i/>
          <w:sz w:val="22"/>
          <w:szCs w:val="22"/>
        </w:rPr>
      </w:pPr>
      <w:r w:rsidRPr="009E16D2">
        <w:rPr>
          <w:rFonts w:ascii="Times New Roman"/>
          <w:i/>
          <w:sz w:val="22"/>
          <w:szCs w:val="22"/>
        </w:rPr>
        <w:t>Introduce a constraint to limit the UE processing requirements when more than a certain number of CSI reports are configured</w:t>
      </w:r>
    </w:p>
    <w:p w:rsidR="009E16D2" w:rsidRPr="009E16D2" w:rsidRDefault="009E16D2" w:rsidP="009E16D2">
      <w:pPr>
        <w:widowControl/>
        <w:numPr>
          <w:ilvl w:val="1"/>
          <w:numId w:val="23"/>
        </w:numPr>
        <w:wordWrap/>
        <w:autoSpaceDE/>
        <w:autoSpaceDN/>
        <w:jc w:val="left"/>
        <w:rPr>
          <w:rFonts w:ascii="Times New Roman"/>
          <w:i/>
          <w:sz w:val="22"/>
          <w:szCs w:val="22"/>
        </w:rPr>
      </w:pPr>
      <w:r w:rsidRPr="009E16D2">
        <w:rPr>
          <w:rFonts w:ascii="Times New Roman"/>
          <w:i/>
          <w:sz w:val="22"/>
          <w:szCs w:val="22"/>
        </w:rPr>
        <w:t xml:space="preserve">FFS what the constraint is </w:t>
      </w:r>
    </w:p>
    <w:p w:rsidR="009E16D2" w:rsidRPr="009E16D2" w:rsidRDefault="009E16D2" w:rsidP="009E16D2">
      <w:pPr>
        <w:widowControl/>
        <w:numPr>
          <w:ilvl w:val="1"/>
          <w:numId w:val="23"/>
        </w:numPr>
        <w:wordWrap/>
        <w:autoSpaceDE/>
        <w:autoSpaceDN/>
        <w:jc w:val="left"/>
        <w:rPr>
          <w:i/>
        </w:rPr>
      </w:pPr>
      <w:r w:rsidRPr="009E16D2">
        <w:rPr>
          <w:rFonts w:ascii="Times New Roman"/>
          <w:i/>
          <w:sz w:val="22"/>
          <w:szCs w:val="22"/>
        </w:rPr>
        <w:t>FFS what the “certain number” is</w:t>
      </w:r>
    </w:p>
    <w:p w:rsidR="009A531B" w:rsidRDefault="001F2B8F" w:rsidP="001F2B8F">
      <w:pPr>
        <w:pStyle w:val="LGTdoc0"/>
        <w:spacing w:before="120" w:afterLines="0" w:afterAutospacing="1" w:line="240" w:lineRule="auto"/>
        <w:ind w:firstLine="403"/>
        <w:rPr>
          <w:szCs w:val="22"/>
          <w:lang w:val="en-US"/>
        </w:rPr>
      </w:pPr>
      <w:r>
        <w:rPr>
          <w:rFonts w:hint="eastAsia"/>
          <w:lang w:val="en-US"/>
        </w:rPr>
        <w:t xml:space="preserve">This contribution provides discussions related to </w:t>
      </w:r>
      <w:r w:rsidR="009A531B">
        <w:rPr>
          <w:rFonts w:hint="eastAsia"/>
          <w:szCs w:val="22"/>
          <w:lang w:val="en-US"/>
        </w:rPr>
        <w:t>t</w:t>
      </w:r>
      <w:r>
        <w:rPr>
          <w:rFonts w:hint="eastAsia"/>
          <w:szCs w:val="22"/>
          <w:lang w:val="en-US"/>
        </w:rPr>
        <w:t xml:space="preserve">he remaining issues </w:t>
      </w:r>
      <w:r w:rsidR="00123208">
        <w:rPr>
          <w:rFonts w:hint="eastAsia"/>
          <w:szCs w:val="22"/>
          <w:lang w:val="en-US"/>
        </w:rPr>
        <w:t xml:space="preserve">on </w:t>
      </w:r>
      <w:r>
        <w:rPr>
          <w:rFonts w:hint="eastAsia"/>
          <w:szCs w:val="22"/>
          <w:lang w:val="en-US"/>
        </w:rPr>
        <w:t>CoMP measurement set size</w:t>
      </w:r>
      <w:r w:rsidR="004E1A85">
        <w:rPr>
          <w:rFonts w:hint="eastAsia"/>
          <w:szCs w:val="22"/>
          <w:lang w:val="en-US"/>
        </w:rPr>
        <w:t xml:space="preserve"> focusing on the</w:t>
      </w:r>
      <w:r>
        <w:rPr>
          <w:rFonts w:hint="eastAsia"/>
          <w:szCs w:val="22"/>
          <w:lang w:val="en-US"/>
        </w:rPr>
        <w:t xml:space="preserve"> </w:t>
      </w:r>
      <w:r w:rsidR="00A860E5">
        <w:rPr>
          <w:rFonts w:hint="eastAsia"/>
          <w:szCs w:val="22"/>
          <w:lang w:val="en-US"/>
        </w:rPr>
        <w:t>constraint</w:t>
      </w:r>
      <w:r w:rsidR="004E1A85">
        <w:rPr>
          <w:rFonts w:hint="eastAsia"/>
          <w:szCs w:val="22"/>
          <w:lang w:val="en-US"/>
        </w:rPr>
        <w:t>s</w:t>
      </w:r>
      <w:r w:rsidR="00A860E5">
        <w:rPr>
          <w:rFonts w:hint="eastAsia"/>
          <w:szCs w:val="22"/>
          <w:lang w:val="en-US"/>
        </w:rPr>
        <w:t xml:space="preserve"> to limit the UE processing requirement according to the working assumption from RAN1#69.</w:t>
      </w:r>
    </w:p>
    <w:p w:rsidR="006A4984" w:rsidRPr="009A531B" w:rsidRDefault="006A4984" w:rsidP="009D0FA3">
      <w:pPr>
        <w:pStyle w:val="LGTdoc0"/>
        <w:spacing w:before="120" w:afterLines="0" w:line="240" w:lineRule="auto"/>
        <w:rPr>
          <w:szCs w:val="22"/>
          <w:lang w:val="en-US"/>
        </w:rPr>
      </w:pPr>
    </w:p>
    <w:p w:rsidR="00A04E3C" w:rsidRPr="00DC2F24" w:rsidRDefault="00A860E5" w:rsidP="00A04E3C">
      <w:pPr>
        <w:pStyle w:val="LGTdoc1"/>
        <w:numPr>
          <w:ilvl w:val="0"/>
          <w:numId w:val="3"/>
        </w:numPr>
        <w:spacing w:beforeLines="0" w:after="0" w:afterAutospacing="0"/>
        <w:rPr>
          <w:lang w:val="en-US"/>
        </w:rPr>
      </w:pPr>
      <w:r>
        <w:rPr>
          <w:rFonts w:hint="eastAsia"/>
          <w:lang w:val="en-US"/>
        </w:rPr>
        <w:t>CoMP measurement set size</w:t>
      </w:r>
    </w:p>
    <w:p w:rsidR="006C701F" w:rsidRDefault="00123208" w:rsidP="006C701F">
      <w:pPr>
        <w:pStyle w:val="LGTdoc0"/>
        <w:spacing w:before="120" w:after="120"/>
        <w:ind w:firstLine="400"/>
        <w:rPr>
          <w:szCs w:val="22"/>
          <w:lang w:val="en-US"/>
        </w:rPr>
      </w:pPr>
      <w:r>
        <w:rPr>
          <w:rFonts w:hint="eastAsia"/>
          <w:szCs w:val="22"/>
          <w:lang w:val="en-US"/>
        </w:rPr>
        <w:t xml:space="preserve">We support the working assumption of the last meeting on the </w:t>
      </w:r>
      <w:r w:rsidR="00F47EAE">
        <w:rPr>
          <w:rFonts w:hint="eastAsia"/>
          <w:szCs w:val="22"/>
          <w:lang w:val="en-US"/>
        </w:rPr>
        <w:t>maximum</w:t>
      </w:r>
      <w:r w:rsidR="00692124">
        <w:rPr>
          <w:rFonts w:hint="eastAsia"/>
          <w:szCs w:val="22"/>
          <w:lang w:val="en-US"/>
        </w:rPr>
        <w:t xml:space="preserve"> size of CoMP measurement set</w:t>
      </w:r>
      <w:r>
        <w:rPr>
          <w:rFonts w:hint="eastAsia"/>
          <w:szCs w:val="22"/>
          <w:lang w:val="en-US"/>
        </w:rPr>
        <w:t>, which</w:t>
      </w:r>
      <w:r w:rsidR="00692124">
        <w:rPr>
          <w:rFonts w:hint="eastAsia"/>
          <w:szCs w:val="22"/>
          <w:lang w:val="en-US"/>
        </w:rPr>
        <w:t xml:space="preserve"> </w:t>
      </w:r>
      <w:proofErr w:type="gramStart"/>
      <w:r w:rsidR="00692124">
        <w:rPr>
          <w:rFonts w:hint="eastAsia"/>
          <w:szCs w:val="22"/>
          <w:lang w:val="en-US"/>
        </w:rPr>
        <w:t>is</w:t>
      </w:r>
      <w:proofErr w:type="gramEnd"/>
      <w:r w:rsidR="00692124">
        <w:rPr>
          <w:rFonts w:hint="eastAsia"/>
          <w:szCs w:val="22"/>
          <w:lang w:val="en-US"/>
        </w:rPr>
        <w:t xml:space="preserve"> three</w:t>
      </w:r>
      <w:r w:rsidR="00F47EAE">
        <w:rPr>
          <w:rFonts w:hint="eastAsia"/>
          <w:szCs w:val="22"/>
          <w:lang w:val="en-US"/>
        </w:rPr>
        <w:t xml:space="preserve">. </w:t>
      </w:r>
      <w:r>
        <w:rPr>
          <w:rFonts w:hint="eastAsia"/>
          <w:szCs w:val="22"/>
          <w:lang w:val="en-US"/>
        </w:rPr>
        <w:t>Three of non-zero power</w:t>
      </w:r>
      <w:r w:rsidR="00A37F10">
        <w:rPr>
          <w:rFonts w:hint="eastAsia"/>
          <w:szCs w:val="22"/>
          <w:lang w:val="en-US"/>
        </w:rPr>
        <w:t xml:space="preserve"> </w:t>
      </w:r>
      <w:r w:rsidR="00D472EB">
        <w:rPr>
          <w:rFonts w:hint="eastAsia"/>
          <w:szCs w:val="22"/>
          <w:lang w:val="en-US"/>
        </w:rPr>
        <w:t>(NZP)</w:t>
      </w:r>
      <w:r>
        <w:rPr>
          <w:rFonts w:hint="eastAsia"/>
          <w:szCs w:val="22"/>
          <w:lang w:val="en-US"/>
        </w:rPr>
        <w:t xml:space="preserve"> CSI-RS resources </w:t>
      </w:r>
      <w:r w:rsidR="00511D63">
        <w:rPr>
          <w:rFonts w:hint="eastAsia"/>
          <w:szCs w:val="22"/>
          <w:lang w:val="en-US"/>
        </w:rPr>
        <w:t xml:space="preserve">can be used for flexible </w:t>
      </w:r>
      <w:r>
        <w:rPr>
          <w:rFonts w:hint="eastAsia"/>
          <w:szCs w:val="22"/>
          <w:lang w:val="en-US"/>
        </w:rPr>
        <w:t xml:space="preserve">scheduling </w:t>
      </w:r>
      <w:r w:rsidR="007D6532" w:rsidRPr="008012A9">
        <w:rPr>
          <w:rFonts w:hint="eastAsia"/>
          <w:szCs w:val="22"/>
          <w:lang w:val="en-US"/>
        </w:rPr>
        <w:t xml:space="preserve">decisions </w:t>
      </w:r>
      <w:r>
        <w:rPr>
          <w:rFonts w:hint="eastAsia"/>
          <w:szCs w:val="22"/>
          <w:lang w:val="en-US"/>
        </w:rPr>
        <w:t xml:space="preserve">and precoder </w:t>
      </w:r>
      <w:r w:rsidR="00F0189E">
        <w:rPr>
          <w:rFonts w:hint="eastAsia"/>
          <w:szCs w:val="22"/>
          <w:lang w:val="en-US"/>
        </w:rPr>
        <w:t>construction</w:t>
      </w:r>
      <w:r>
        <w:rPr>
          <w:rFonts w:hint="eastAsia"/>
          <w:szCs w:val="22"/>
          <w:lang w:val="en-US"/>
        </w:rPr>
        <w:t xml:space="preserve">s </w:t>
      </w:r>
      <w:r w:rsidR="007D6532" w:rsidRPr="008012A9">
        <w:rPr>
          <w:rFonts w:hint="eastAsia"/>
          <w:szCs w:val="22"/>
          <w:lang w:val="en-US"/>
        </w:rPr>
        <w:t xml:space="preserve">at the network-side. </w:t>
      </w:r>
      <w:r w:rsidR="00F0189E">
        <w:rPr>
          <w:rFonts w:hint="eastAsia"/>
          <w:szCs w:val="22"/>
          <w:lang w:val="en-US"/>
        </w:rPr>
        <w:t>Also t</w:t>
      </w:r>
      <w:r w:rsidR="007D6532">
        <w:rPr>
          <w:rFonts w:hint="eastAsia"/>
          <w:szCs w:val="22"/>
          <w:lang w:val="en-US"/>
        </w:rPr>
        <w:t>he simulation results</w:t>
      </w:r>
      <w:r w:rsidR="00D46042">
        <w:rPr>
          <w:rFonts w:hint="eastAsia"/>
          <w:szCs w:val="22"/>
          <w:lang w:val="en-US"/>
        </w:rPr>
        <w:t xml:space="preserve"> [1]</w:t>
      </w:r>
      <w:r w:rsidR="007D6532">
        <w:rPr>
          <w:rFonts w:hint="eastAsia"/>
          <w:szCs w:val="22"/>
          <w:lang w:val="en-US"/>
        </w:rPr>
        <w:t xml:space="preserve"> about </w:t>
      </w:r>
      <w:r w:rsidR="0003110E">
        <w:rPr>
          <w:rFonts w:hint="eastAsia"/>
          <w:szCs w:val="22"/>
          <w:lang w:val="en-US"/>
        </w:rPr>
        <w:t>the maximum CoMP measurement set size</w:t>
      </w:r>
      <w:r w:rsidR="00592E3E">
        <w:rPr>
          <w:rFonts w:hint="eastAsia"/>
          <w:szCs w:val="22"/>
          <w:lang w:val="en-US"/>
        </w:rPr>
        <w:t xml:space="preserve"> show</w:t>
      </w:r>
      <w:r w:rsidR="00BC432C">
        <w:rPr>
          <w:rFonts w:hint="eastAsia"/>
          <w:szCs w:val="22"/>
          <w:lang w:val="en-US"/>
        </w:rPr>
        <w:t xml:space="preserve"> that the maximum size</w:t>
      </w:r>
      <w:r w:rsidR="006864C6">
        <w:rPr>
          <w:rFonts w:hint="eastAsia"/>
          <w:szCs w:val="22"/>
          <w:lang w:val="en-US"/>
        </w:rPr>
        <w:t xml:space="preserve"> of 3</w:t>
      </w:r>
      <w:r w:rsidR="00BC432C">
        <w:rPr>
          <w:rFonts w:hint="eastAsia"/>
          <w:szCs w:val="22"/>
          <w:lang w:val="en-US"/>
        </w:rPr>
        <w:t xml:space="preserve"> TPs</w:t>
      </w:r>
      <w:r w:rsidR="0003110E">
        <w:rPr>
          <w:rFonts w:hint="eastAsia"/>
          <w:szCs w:val="22"/>
          <w:lang w:val="en-US"/>
        </w:rPr>
        <w:t xml:space="preserve"> </w:t>
      </w:r>
      <w:r w:rsidR="00D46042">
        <w:rPr>
          <w:rFonts w:hint="eastAsia"/>
          <w:szCs w:val="22"/>
          <w:lang w:val="en-US"/>
        </w:rPr>
        <w:t>provid</w:t>
      </w:r>
      <w:r w:rsidR="00592E3E">
        <w:rPr>
          <w:rFonts w:hint="eastAsia"/>
          <w:szCs w:val="22"/>
          <w:lang w:val="en-US"/>
        </w:rPr>
        <w:t xml:space="preserve">e </w:t>
      </w:r>
      <w:r w:rsidR="00D46042">
        <w:rPr>
          <w:rFonts w:hint="eastAsia"/>
          <w:szCs w:val="22"/>
          <w:lang w:val="en-US"/>
        </w:rPr>
        <w:t xml:space="preserve">a better system throughput gain compared to </w:t>
      </w:r>
      <w:r w:rsidR="00BC432C">
        <w:rPr>
          <w:rFonts w:hint="eastAsia"/>
          <w:szCs w:val="22"/>
          <w:lang w:val="en-US"/>
        </w:rPr>
        <w:t xml:space="preserve">that of </w:t>
      </w:r>
      <w:r w:rsidR="00D46042">
        <w:rPr>
          <w:rFonts w:hint="eastAsia"/>
          <w:szCs w:val="22"/>
          <w:lang w:val="en-US"/>
        </w:rPr>
        <w:t xml:space="preserve">2 TPs. </w:t>
      </w:r>
    </w:p>
    <w:p w:rsidR="00511D63" w:rsidRPr="006C701F" w:rsidRDefault="00511D63" w:rsidP="006C701F">
      <w:pPr>
        <w:pStyle w:val="LGTdoc0"/>
        <w:spacing w:before="120" w:after="120"/>
        <w:ind w:firstLine="400"/>
        <w:rPr>
          <w:szCs w:val="22"/>
        </w:rPr>
      </w:pPr>
    </w:p>
    <w:p w:rsidR="006C701F" w:rsidRPr="00DA53D0" w:rsidRDefault="006C701F" w:rsidP="006C701F">
      <w:pPr>
        <w:pStyle w:val="LGTdoc0"/>
        <w:spacing w:before="120" w:afterLines="0" w:line="240" w:lineRule="auto"/>
        <w:rPr>
          <w:b/>
          <w:szCs w:val="22"/>
        </w:rPr>
      </w:pPr>
      <w:r w:rsidRPr="00DA53D0">
        <w:rPr>
          <w:b/>
          <w:szCs w:val="22"/>
        </w:rPr>
        <w:t xml:space="preserve">Proposal 1: </w:t>
      </w:r>
      <w:r w:rsidR="00F0189E">
        <w:rPr>
          <w:rFonts w:hint="eastAsia"/>
          <w:b/>
          <w:szCs w:val="22"/>
        </w:rPr>
        <w:t>T</w:t>
      </w:r>
      <w:r w:rsidR="000B5269" w:rsidRPr="000B5269">
        <w:rPr>
          <w:rFonts w:hint="eastAsia"/>
          <w:b/>
          <w:szCs w:val="22"/>
          <w:lang w:val="en-US"/>
        </w:rPr>
        <w:t xml:space="preserve">he maximum </w:t>
      </w:r>
      <w:r w:rsidR="00956E07">
        <w:rPr>
          <w:rFonts w:hint="eastAsia"/>
          <w:b/>
          <w:szCs w:val="22"/>
          <w:lang w:val="en-US"/>
        </w:rPr>
        <w:t xml:space="preserve">measurement </w:t>
      </w:r>
      <w:r w:rsidR="000B5269" w:rsidRPr="000B5269">
        <w:rPr>
          <w:rFonts w:hint="eastAsia"/>
          <w:b/>
          <w:szCs w:val="22"/>
          <w:lang w:val="en-US"/>
        </w:rPr>
        <w:t>set size of 3</w:t>
      </w:r>
      <w:r w:rsidR="00F0189E">
        <w:rPr>
          <w:rFonts w:hint="eastAsia"/>
          <w:b/>
          <w:szCs w:val="22"/>
          <w:lang w:val="en-US"/>
        </w:rPr>
        <w:t xml:space="preserve"> on the working assumption</w:t>
      </w:r>
      <w:r w:rsidR="000B5269" w:rsidRPr="000B5269">
        <w:rPr>
          <w:rFonts w:hint="eastAsia"/>
          <w:b/>
          <w:szCs w:val="22"/>
          <w:lang w:val="en-US"/>
        </w:rPr>
        <w:t xml:space="preserve"> is confirmed.</w:t>
      </w:r>
      <w:r w:rsidRPr="00DA53D0">
        <w:rPr>
          <w:rFonts w:hint="eastAsia"/>
          <w:b/>
          <w:szCs w:val="22"/>
        </w:rPr>
        <w:t xml:space="preserve"> </w:t>
      </w:r>
    </w:p>
    <w:p w:rsidR="004927CA" w:rsidRDefault="004927CA" w:rsidP="00E62AA4">
      <w:pPr>
        <w:pStyle w:val="LGTdoc0"/>
        <w:spacing w:before="120" w:afterLines="0" w:line="240" w:lineRule="auto"/>
        <w:ind w:firstLine="400"/>
        <w:rPr>
          <w:szCs w:val="22"/>
        </w:rPr>
      </w:pPr>
    </w:p>
    <w:p w:rsidR="00F612E2" w:rsidRPr="00DC2F24" w:rsidRDefault="00BB6531" w:rsidP="00F612E2">
      <w:pPr>
        <w:pStyle w:val="LGTdoc1"/>
        <w:numPr>
          <w:ilvl w:val="0"/>
          <w:numId w:val="3"/>
        </w:numPr>
        <w:spacing w:beforeLines="0" w:after="0" w:afterAutospacing="0"/>
        <w:rPr>
          <w:lang w:val="en-US"/>
        </w:rPr>
      </w:pPr>
      <w:r>
        <w:rPr>
          <w:rFonts w:hint="eastAsia"/>
          <w:lang w:val="en-US"/>
        </w:rPr>
        <w:t>Limitation of a number of CSI process</w:t>
      </w:r>
    </w:p>
    <w:p w:rsidR="00BB6531" w:rsidRDefault="0023172E" w:rsidP="0023172E">
      <w:pPr>
        <w:pStyle w:val="LGTdoc0"/>
        <w:spacing w:before="120" w:after="120"/>
        <w:ind w:firstLine="403"/>
        <w:rPr>
          <w:szCs w:val="22"/>
          <w:lang w:val="en-US"/>
        </w:rPr>
      </w:pPr>
      <w:r>
        <w:rPr>
          <w:rFonts w:hint="eastAsia"/>
          <w:szCs w:val="22"/>
          <w:lang w:val="en-US"/>
        </w:rPr>
        <w:t>Th</w:t>
      </w:r>
      <w:r w:rsidR="00D472EB">
        <w:rPr>
          <w:rFonts w:hint="eastAsia"/>
          <w:szCs w:val="22"/>
          <w:lang w:val="en-US"/>
        </w:rPr>
        <w:t>ree NZP CSI-RS resources</w:t>
      </w:r>
      <w:r w:rsidRPr="008012A9">
        <w:rPr>
          <w:rFonts w:hint="eastAsia"/>
          <w:szCs w:val="22"/>
          <w:lang w:val="en-US"/>
        </w:rPr>
        <w:t xml:space="preserve"> </w:t>
      </w:r>
      <w:r w:rsidR="00F73F8F">
        <w:rPr>
          <w:rFonts w:hint="eastAsia"/>
          <w:szCs w:val="22"/>
          <w:lang w:val="en-US"/>
        </w:rPr>
        <w:t xml:space="preserve">can </w:t>
      </w:r>
      <w:r w:rsidR="00452986">
        <w:rPr>
          <w:rFonts w:hint="eastAsia"/>
          <w:szCs w:val="22"/>
          <w:lang w:val="en-US"/>
        </w:rPr>
        <w:t xml:space="preserve">even </w:t>
      </w:r>
      <w:r w:rsidR="00F73F8F">
        <w:rPr>
          <w:rFonts w:hint="eastAsia"/>
          <w:szCs w:val="22"/>
          <w:lang w:val="en-US"/>
        </w:rPr>
        <w:t>generate</w:t>
      </w:r>
      <w:r w:rsidR="00452986">
        <w:rPr>
          <w:rFonts w:hint="eastAsia"/>
          <w:szCs w:val="22"/>
          <w:lang w:val="en-US"/>
        </w:rPr>
        <w:t xml:space="preserve"> more</w:t>
      </w:r>
      <w:r w:rsidR="00F73F8F">
        <w:rPr>
          <w:rFonts w:hint="eastAsia"/>
          <w:szCs w:val="22"/>
          <w:lang w:val="en-US"/>
        </w:rPr>
        <w:t xml:space="preserve"> increased number of CSI process</w:t>
      </w:r>
      <w:r>
        <w:rPr>
          <w:rFonts w:hint="eastAsia"/>
          <w:szCs w:val="22"/>
          <w:lang w:val="en-US"/>
        </w:rPr>
        <w:t xml:space="preserve"> which</w:t>
      </w:r>
      <w:r w:rsidRPr="0076443A">
        <w:t xml:space="preserve"> </w:t>
      </w:r>
      <w:r w:rsidRPr="0076443A">
        <w:rPr>
          <w:szCs w:val="22"/>
          <w:lang w:val="en-US"/>
        </w:rPr>
        <w:t xml:space="preserve">is </w:t>
      </w:r>
      <w:r>
        <w:rPr>
          <w:rFonts w:hint="eastAsia"/>
          <w:szCs w:val="22"/>
          <w:lang w:val="en-US"/>
        </w:rPr>
        <w:t xml:space="preserve">defined as </w:t>
      </w:r>
      <w:r w:rsidRPr="0076443A">
        <w:rPr>
          <w:szCs w:val="22"/>
          <w:lang w:val="en-US"/>
        </w:rPr>
        <w:t>the association of one channel part (one NZP CSI-RS resource from the CoMP measurement set)</w:t>
      </w:r>
      <w:r>
        <w:rPr>
          <w:rFonts w:hint="eastAsia"/>
          <w:szCs w:val="22"/>
          <w:lang w:val="en-US"/>
        </w:rPr>
        <w:t xml:space="preserve"> </w:t>
      </w:r>
      <w:r w:rsidRPr="0076443A">
        <w:rPr>
          <w:szCs w:val="22"/>
          <w:lang w:val="en-US"/>
        </w:rPr>
        <w:t>and one interference part (one interference hypothesis)</w:t>
      </w:r>
      <w:r w:rsidRPr="008012A9">
        <w:rPr>
          <w:rFonts w:hint="eastAsia"/>
          <w:szCs w:val="22"/>
          <w:lang w:val="en-US"/>
        </w:rPr>
        <w:t>.</w:t>
      </w:r>
      <w:r>
        <w:rPr>
          <w:rFonts w:hint="eastAsia"/>
          <w:szCs w:val="22"/>
          <w:lang w:val="en-US"/>
        </w:rPr>
        <w:t xml:space="preserve"> </w:t>
      </w:r>
      <w:r w:rsidR="00A37EC8">
        <w:rPr>
          <w:rFonts w:hint="eastAsia"/>
          <w:szCs w:val="22"/>
          <w:lang w:val="en-US"/>
        </w:rPr>
        <w:t xml:space="preserve">For example, </w:t>
      </w:r>
      <w:r w:rsidR="00611791">
        <w:rPr>
          <w:rFonts w:hint="eastAsia"/>
          <w:szCs w:val="22"/>
          <w:lang w:val="en-US"/>
        </w:rPr>
        <w:t>Table 1</w:t>
      </w:r>
      <w:r w:rsidR="00A37EC8">
        <w:rPr>
          <w:rFonts w:hint="eastAsia"/>
          <w:szCs w:val="22"/>
          <w:lang w:val="en-US"/>
        </w:rPr>
        <w:t xml:space="preserve"> shows</w:t>
      </w:r>
      <w:r w:rsidR="00611791">
        <w:rPr>
          <w:rFonts w:hint="eastAsia"/>
          <w:szCs w:val="22"/>
          <w:lang w:val="en-US"/>
        </w:rPr>
        <w:t xml:space="preserve"> that</w:t>
      </w:r>
      <w:r w:rsidR="008D1588">
        <w:rPr>
          <w:rFonts w:hint="eastAsia"/>
          <w:szCs w:val="22"/>
          <w:lang w:val="en-US"/>
        </w:rPr>
        <w:t xml:space="preserve"> it is possible for the number of CSI process to be </w:t>
      </w:r>
      <w:r w:rsidR="00F73F8F">
        <w:rPr>
          <w:rFonts w:hint="eastAsia"/>
          <w:szCs w:val="22"/>
          <w:lang w:val="en-US"/>
        </w:rPr>
        <w:t xml:space="preserve">up to </w:t>
      </w:r>
      <w:r w:rsidR="008D1588">
        <w:rPr>
          <w:rFonts w:hint="eastAsia"/>
          <w:szCs w:val="22"/>
          <w:lang w:val="en-US"/>
        </w:rPr>
        <w:t>12</w:t>
      </w:r>
      <w:r w:rsidR="00F73F8F">
        <w:rPr>
          <w:rFonts w:hint="eastAsia"/>
          <w:szCs w:val="22"/>
          <w:lang w:val="en-US"/>
        </w:rPr>
        <w:t xml:space="preserve"> with the DPS/DPB</w:t>
      </w:r>
      <w:r w:rsidR="008D1588">
        <w:rPr>
          <w:rFonts w:hint="eastAsia"/>
          <w:szCs w:val="22"/>
          <w:lang w:val="en-US"/>
        </w:rPr>
        <w:t xml:space="preserve"> CoMP scheme</w:t>
      </w:r>
      <w:r w:rsidR="009D7C27">
        <w:rPr>
          <w:rFonts w:hint="eastAsia"/>
          <w:szCs w:val="22"/>
          <w:lang w:val="en-US"/>
        </w:rPr>
        <w:t xml:space="preserve"> when the measurement set size is 3</w:t>
      </w:r>
      <w:r w:rsidR="008D1588">
        <w:rPr>
          <w:rFonts w:hint="eastAsia"/>
          <w:szCs w:val="22"/>
          <w:lang w:val="en-US"/>
        </w:rPr>
        <w:t>. However, we cannot consider all the combination of NZP CSI-RS resource and interference hypothesis, which cause</w:t>
      </w:r>
      <w:r w:rsidR="00D472EB">
        <w:rPr>
          <w:rFonts w:hint="eastAsia"/>
          <w:szCs w:val="22"/>
          <w:lang w:val="en-US"/>
        </w:rPr>
        <w:t>s</w:t>
      </w:r>
      <w:r w:rsidR="00452986">
        <w:rPr>
          <w:rFonts w:hint="eastAsia"/>
          <w:szCs w:val="22"/>
          <w:lang w:val="en-US"/>
        </w:rPr>
        <w:t xml:space="preserve"> high complexity at</w:t>
      </w:r>
      <w:r w:rsidR="008D1588">
        <w:rPr>
          <w:rFonts w:hint="eastAsia"/>
          <w:szCs w:val="22"/>
          <w:lang w:val="en-US"/>
        </w:rPr>
        <w:t xml:space="preserve"> UE </w:t>
      </w:r>
      <w:r w:rsidR="00452986">
        <w:rPr>
          <w:rFonts w:hint="eastAsia"/>
          <w:szCs w:val="22"/>
          <w:lang w:val="en-US"/>
        </w:rPr>
        <w:t>side</w:t>
      </w:r>
      <w:r w:rsidR="00E85D9F">
        <w:rPr>
          <w:rFonts w:hint="eastAsia"/>
          <w:szCs w:val="22"/>
          <w:lang w:val="en-US"/>
        </w:rPr>
        <w:t xml:space="preserve">, extended control signaling and large amount of feedback overhead. </w:t>
      </w:r>
      <w:r w:rsidR="001E6FBC">
        <w:rPr>
          <w:rFonts w:hint="eastAsia"/>
          <w:szCs w:val="22"/>
          <w:lang w:val="en-US"/>
        </w:rPr>
        <w:t>Some of t</w:t>
      </w:r>
      <w:r w:rsidR="00AF4A7E">
        <w:rPr>
          <w:rFonts w:hint="eastAsia"/>
          <w:szCs w:val="22"/>
          <w:lang w:val="en-US"/>
        </w:rPr>
        <w:t>hese burden</w:t>
      </w:r>
      <w:r w:rsidR="008A6381">
        <w:rPr>
          <w:rFonts w:hint="eastAsia"/>
          <w:szCs w:val="22"/>
          <w:lang w:val="en-US"/>
        </w:rPr>
        <w:t>s</w:t>
      </w:r>
      <w:r w:rsidR="00AF4A7E">
        <w:rPr>
          <w:rFonts w:hint="eastAsia"/>
          <w:szCs w:val="22"/>
          <w:lang w:val="en-US"/>
        </w:rPr>
        <w:t xml:space="preserve"> </w:t>
      </w:r>
      <w:r w:rsidR="00452986">
        <w:rPr>
          <w:rFonts w:hint="eastAsia"/>
          <w:szCs w:val="22"/>
          <w:lang w:val="en-US"/>
        </w:rPr>
        <w:t xml:space="preserve">may significantly impact on UE-side complexity to calculate and report CSIs </w:t>
      </w:r>
      <w:r w:rsidR="00E85D9F">
        <w:rPr>
          <w:rFonts w:hint="eastAsia"/>
          <w:szCs w:val="22"/>
          <w:lang w:val="en-US"/>
        </w:rPr>
        <w:t xml:space="preserve">within limited processing time </w:t>
      </w:r>
      <w:r w:rsidR="00AF4A7E">
        <w:rPr>
          <w:rFonts w:hint="eastAsia"/>
          <w:szCs w:val="22"/>
          <w:lang w:val="en-US"/>
        </w:rPr>
        <w:t>(</w:t>
      </w:r>
      <w:r w:rsidR="00E85D9F">
        <w:rPr>
          <w:rFonts w:hint="eastAsia"/>
          <w:szCs w:val="22"/>
          <w:lang w:val="en-US"/>
        </w:rPr>
        <w:t xml:space="preserve">for example, 3ms for </w:t>
      </w:r>
      <w:r w:rsidR="001E6FBC">
        <w:rPr>
          <w:rFonts w:hint="eastAsia"/>
          <w:szCs w:val="22"/>
          <w:lang w:val="en-US"/>
        </w:rPr>
        <w:t>CSI-RS with a periodicity of 5ms</w:t>
      </w:r>
      <w:r w:rsidR="00AF4A7E">
        <w:rPr>
          <w:rFonts w:hint="eastAsia"/>
          <w:szCs w:val="22"/>
          <w:lang w:val="en-US"/>
        </w:rPr>
        <w:t>)</w:t>
      </w:r>
      <w:r w:rsidR="001E6FBC">
        <w:rPr>
          <w:rFonts w:hint="eastAsia"/>
          <w:szCs w:val="22"/>
          <w:lang w:val="en-US"/>
        </w:rPr>
        <w:t xml:space="preserve">. </w:t>
      </w:r>
      <w:r w:rsidR="008A6381">
        <w:rPr>
          <w:rFonts w:hint="eastAsia"/>
          <w:szCs w:val="22"/>
          <w:lang w:val="en-US"/>
        </w:rPr>
        <w:t>Moreover</w:t>
      </w:r>
      <w:r w:rsidR="00F63215">
        <w:rPr>
          <w:rFonts w:hint="eastAsia"/>
          <w:szCs w:val="22"/>
          <w:lang w:val="en-US"/>
        </w:rPr>
        <w:t>, if the combination of CoMP and CA</w:t>
      </w:r>
      <w:r w:rsidR="008A6381">
        <w:rPr>
          <w:rFonts w:hint="eastAsia"/>
          <w:szCs w:val="22"/>
          <w:lang w:val="en-US"/>
        </w:rPr>
        <w:t xml:space="preserve"> is considered</w:t>
      </w:r>
      <w:r w:rsidR="00F63215">
        <w:rPr>
          <w:rFonts w:hint="eastAsia"/>
          <w:szCs w:val="22"/>
          <w:lang w:val="en-US"/>
        </w:rPr>
        <w:t>, the amount of the</w:t>
      </w:r>
      <w:r w:rsidR="00452986">
        <w:rPr>
          <w:rFonts w:hint="eastAsia"/>
          <w:szCs w:val="22"/>
          <w:lang w:val="en-US"/>
        </w:rPr>
        <w:t xml:space="preserve"> processing</w:t>
      </w:r>
      <w:r w:rsidR="00F63215">
        <w:rPr>
          <w:rFonts w:hint="eastAsia"/>
          <w:szCs w:val="22"/>
          <w:lang w:val="en-US"/>
        </w:rPr>
        <w:t xml:space="preserve"> burden</w:t>
      </w:r>
      <w:r w:rsidR="00452986">
        <w:rPr>
          <w:rFonts w:hint="eastAsia"/>
          <w:szCs w:val="22"/>
          <w:lang w:val="en-US"/>
        </w:rPr>
        <w:t>s</w:t>
      </w:r>
      <w:r w:rsidR="004E35C6">
        <w:rPr>
          <w:rFonts w:hint="eastAsia"/>
          <w:szCs w:val="22"/>
          <w:lang w:val="en-US"/>
        </w:rPr>
        <w:t xml:space="preserve"> will be more critical</w:t>
      </w:r>
      <w:r w:rsidR="00F63215">
        <w:rPr>
          <w:rFonts w:hint="eastAsia"/>
          <w:szCs w:val="22"/>
          <w:lang w:val="en-US"/>
        </w:rPr>
        <w:t>.</w:t>
      </w:r>
    </w:p>
    <w:p w:rsidR="00F73F8F" w:rsidRDefault="00F73F8F" w:rsidP="00480424">
      <w:pPr>
        <w:pStyle w:val="LGTdoc0"/>
        <w:spacing w:before="120" w:afterLines="0" w:line="240" w:lineRule="auto"/>
        <w:ind w:firstLine="400"/>
        <w:jc w:val="center"/>
        <w:rPr>
          <w:b/>
          <w:szCs w:val="22"/>
          <w:lang w:val="en-US"/>
        </w:rPr>
      </w:pPr>
    </w:p>
    <w:p w:rsidR="00D40FF9" w:rsidRPr="00611791" w:rsidRDefault="00480424" w:rsidP="00480424">
      <w:pPr>
        <w:pStyle w:val="LGTdoc0"/>
        <w:spacing w:before="120" w:afterLines="0" w:line="240" w:lineRule="auto"/>
        <w:ind w:firstLine="400"/>
        <w:jc w:val="center"/>
        <w:rPr>
          <w:b/>
          <w:szCs w:val="22"/>
          <w:lang w:val="en-US"/>
        </w:rPr>
      </w:pPr>
      <w:r w:rsidRPr="00611791">
        <w:rPr>
          <w:rFonts w:hint="eastAsia"/>
          <w:b/>
          <w:szCs w:val="22"/>
          <w:lang w:val="en-US"/>
        </w:rPr>
        <w:lastRenderedPageBreak/>
        <w:t xml:space="preserve">Table 1: Different CSI process hypothesis </w:t>
      </w:r>
      <w:r w:rsidR="00F73F8F">
        <w:rPr>
          <w:rFonts w:hint="eastAsia"/>
          <w:b/>
          <w:szCs w:val="22"/>
          <w:lang w:val="en-US"/>
        </w:rPr>
        <w:t>with</w:t>
      </w:r>
      <w:r w:rsidRPr="00611791">
        <w:rPr>
          <w:rFonts w:hint="eastAsia"/>
          <w:b/>
          <w:szCs w:val="22"/>
          <w:lang w:val="en-US"/>
        </w:rPr>
        <w:t xml:space="preserve"> DPS/DPB </w:t>
      </w:r>
      <w:r w:rsidR="00F73F8F">
        <w:rPr>
          <w:rFonts w:hint="eastAsia"/>
          <w:b/>
          <w:szCs w:val="22"/>
          <w:lang w:val="en-US"/>
        </w:rPr>
        <w:t xml:space="preserve">for </w:t>
      </w:r>
      <w:r w:rsidR="00611791" w:rsidRPr="00611791">
        <w:rPr>
          <w:rFonts w:hint="eastAsia"/>
          <w:b/>
          <w:szCs w:val="22"/>
          <w:lang w:val="en-US"/>
        </w:rPr>
        <w:t>3 CSI-RS resources</w:t>
      </w:r>
      <w:r w:rsidR="00611791">
        <w:rPr>
          <w:rFonts w:hint="eastAsia"/>
          <w:b/>
          <w:szCs w:val="22"/>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7"/>
        <w:gridCol w:w="1292"/>
        <w:gridCol w:w="1279"/>
        <w:gridCol w:w="1342"/>
      </w:tblGrid>
      <w:tr w:rsidR="00D40FF9" w:rsidRPr="00F641F5" w:rsidTr="00D40FF9">
        <w:trPr>
          <w:jc w:val="center"/>
        </w:trPr>
        <w:tc>
          <w:tcPr>
            <w:tcW w:w="0" w:type="auto"/>
            <w:vMerge w:val="restart"/>
            <w:tcBorders>
              <w:right w:val="single" w:sz="18" w:space="0" w:color="auto"/>
            </w:tcBorders>
            <w:shd w:val="clear" w:color="auto" w:fill="auto"/>
          </w:tcPr>
          <w:p w:rsidR="00D40FF9" w:rsidRPr="00AB3893" w:rsidRDefault="00D40FF9" w:rsidP="00F52D4E">
            <w:pPr>
              <w:pStyle w:val="a4"/>
              <w:ind w:left="851"/>
            </w:pPr>
          </w:p>
        </w:tc>
        <w:tc>
          <w:tcPr>
            <w:tcW w:w="0" w:type="auto"/>
            <w:gridSpan w:val="3"/>
            <w:tcBorders>
              <w:left w:val="single" w:sz="18" w:space="0" w:color="auto"/>
              <w:right w:val="single" w:sz="4" w:space="0" w:color="auto"/>
            </w:tcBorders>
            <w:shd w:val="clear" w:color="auto" w:fill="auto"/>
          </w:tcPr>
          <w:p w:rsidR="00D40FF9" w:rsidRDefault="00D40FF9" w:rsidP="00F52D4E">
            <w:pPr>
              <w:pStyle w:val="Statement"/>
              <w:ind w:left="59" w:firstLine="0"/>
              <w:jc w:val="center"/>
            </w:pPr>
            <w:r>
              <w:rPr>
                <w:rFonts w:hint="eastAsia"/>
              </w:rPr>
              <w:t>CSI process</w:t>
            </w:r>
          </w:p>
          <w:p w:rsidR="00D40FF9" w:rsidRDefault="00D40FF9" w:rsidP="00F52D4E">
            <w:pPr>
              <w:pStyle w:val="Statement"/>
              <w:ind w:left="59" w:firstLine="0"/>
              <w:jc w:val="center"/>
            </w:pPr>
            <w:r>
              <w:rPr>
                <w:rFonts w:hint="eastAsia"/>
              </w:rPr>
              <w:t>Hypothesis</w:t>
            </w:r>
          </w:p>
        </w:tc>
      </w:tr>
      <w:tr w:rsidR="00D40FF9" w:rsidRPr="00AB3893" w:rsidTr="00D40FF9">
        <w:trPr>
          <w:jc w:val="center"/>
        </w:trPr>
        <w:tc>
          <w:tcPr>
            <w:tcW w:w="0" w:type="auto"/>
            <w:vMerge/>
            <w:tcBorders>
              <w:right w:val="single" w:sz="18" w:space="0" w:color="auto"/>
            </w:tcBorders>
            <w:shd w:val="clear" w:color="auto" w:fill="auto"/>
          </w:tcPr>
          <w:p w:rsidR="00D40FF9" w:rsidRPr="00AB3893" w:rsidRDefault="00D40FF9" w:rsidP="00D40FF9">
            <w:pPr>
              <w:pStyle w:val="a4"/>
              <w:numPr>
                <w:ilvl w:val="0"/>
                <w:numId w:val="24"/>
              </w:numPr>
              <w:overflowPunct w:val="0"/>
              <w:autoSpaceDE w:val="0"/>
              <w:autoSpaceDN w:val="0"/>
              <w:adjustRightInd w:val="0"/>
              <w:spacing w:after="120"/>
              <w:ind w:left="851" w:hanging="284"/>
              <w:jc w:val="left"/>
              <w:textAlignment w:val="baseline"/>
            </w:pPr>
          </w:p>
        </w:tc>
        <w:tc>
          <w:tcPr>
            <w:tcW w:w="0" w:type="auto"/>
            <w:tcBorders>
              <w:left w:val="single" w:sz="18" w:space="0" w:color="auto"/>
            </w:tcBorders>
            <w:shd w:val="clear" w:color="auto" w:fill="auto"/>
          </w:tcPr>
          <w:p w:rsidR="00D40FF9" w:rsidRPr="00F641F5" w:rsidRDefault="00D40FF9" w:rsidP="00F52D4E">
            <w:pPr>
              <w:pStyle w:val="a4"/>
              <w:ind w:left="13"/>
              <w:jc w:val="center"/>
              <w:rPr>
                <w:b/>
              </w:rPr>
            </w:pPr>
            <w:r>
              <w:rPr>
                <w:rFonts w:hint="eastAsia"/>
                <w:b/>
              </w:rPr>
              <w:t>T</w:t>
            </w:r>
            <w:r w:rsidRPr="00F641F5">
              <w:rPr>
                <w:b/>
              </w:rPr>
              <w:t>P1</w:t>
            </w:r>
          </w:p>
        </w:tc>
        <w:tc>
          <w:tcPr>
            <w:tcW w:w="0" w:type="auto"/>
            <w:tcBorders>
              <w:right w:val="single" w:sz="4" w:space="0" w:color="auto"/>
            </w:tcBorders>
            <w:shd w:val="clear" w:color="auto" w:fill="auto"/>
          </w:tcPr>
          <w:p w:rsidR="00D40FF9" w:rsidRPr="00F641F5" w:rsidRDefault="00D40FF9" w:rsidP="00F52D4E">
            <w:pPr>
              <w:pStyle w:val="a4"/>
              <w:jc w:val="center"/>
              <w:rPr>
                <w:b/>
              </w:rPr>
            </w:pPr>
            <w:r>
              <w:rPr>
                <w:rFonts w:hint="eastAsia"/>
                <w:b/>
              </w:rPr>
              <w:t>T</w:t>
            </w:r>
            <w:r w:rsidRPr="00F641F5">
              <w:rPr>
                <w:b/>
              </w:rPr>
              <w:t>P2</w:t>
            </w:r>
          </w:p>
        </w:tc>
        <w:tc>
          <w:tcPr>
            <w:tcW w:w="0" w:type="auto"/>
            <w:tcBorders>
              <w:left w:val="single" w:sz="4" w:space="0" w:color="auto"/>
              <w:right w:val="single" w:sz="4" w:space="0" w:color="auto"/>
            </w:tcBorders>
            <w:shd w:val="clear" w:color="auto" w:fill="auto"/>
          </w:tcPr>
          <w:p w:rsidR="00D40FF9" w:rsidRPr="00F641F5" w:rsidRDefault="00D40FF9" w:rsidP="00F52D4E">
            <w:pPr>
              <w:pStyle w:val="a4"/>
              <w:ind w:left="63"/>
              <w:jc w:val="center"/>
              <w:rPr>
                <w:b/>
              </w:rPr>
            </w:pPr>
            <w:r>
              <w:rPr>
                <w:rFonts w:hint="eastAsia"/>
                <w:b/>
              </w:rPr>
              <w:t>T</w:t>
            </w:r>
            <w:r w:rsidRPr="00F641F5">
              <w:rPr>
                <w:b/>
              </w:rPr>
              <w:t>P3</w:t>
            </w:r>
          </w:p>
        </w:tc>
      </w:tr>
      <w:tr w:rsidR="00D40FF9" w:rsidRPr="00F641F5" w:rsidTr="008E52AC">
        <w:trPr>
          <w:trHeight w:val="209"/>
          <w:jc w:val="center"/>
        </w:trPr>
        <w:tc>
          <w:tcPr>
            <w:tcW w:w="0" w:type="auto"/>
            <w:tcBorders>
              <w:right w:val="single" w:sz="18" w:space="0" w:color="auto"/>
            </w:tcBorders>
            <w:shd w:val="clear" w:color="auto" w:fill="auto"/>
          </w:tcPr>
          <w:p w:rsidR="00D40FF9" w:rsidRPr="00AB3893" w:rsidRDefault="00D40FF9" w:rsidP="00D40FF9">
            <w:pPr>
              <w:pStyle w:val="a4"/>
              <w:ind w:left="47"/>
            </w:pPr>
            <w:r w:rsidRPr="00AB3893">
              <w:t>CQI 1</w:t>
            </w:r>
          </w:p>
        </w:tc>
        <w:tc>
          <w:tcPr>
            <w:tcW w:w="0" w:type="auto"/>
            <w:tcBorders>
              <w:left w:val="single" w:sz="18" w:space="0" w:color="auto"/>
            </w:tcBorders>
            <w:shd w:val="clear" w:color="auto" w:fill="auto"/>
          </w:tcPr>
          <w:p w:rsidR="00D40FF9" w:rsidRPr="00882D03" w:rsidRDefault="00D40FF9" w:rsidP="00F52D4E">
            <w:pPr>
              <w:pStyle w:val="a4"/>
              <w:ind w:left="13"/>
              <w:jc w:val="center"/>
            </w:pPr>
            <w:r>
              <w:rPr>
                <w:rFonts w:hint="eastAsia"/>
              </w:rPr>
              <w:t>Signal</w:t>
            </w:r>
          </w:p>
        </w:tc>
        <w:tc>
          <w:tcPr>
            <w:tcW w:w="0" w:type="auto"/>
            <w:tcBorders>
              <w:right w:val="single" w:sz="4" w:space="0" w:color="auto"/>
            </w:tcBorders>
            <w:shd w:val="clear" w:color="auto" w:fill="auto"/>
          </w:tcPr>
          <w:p w:rsidR="00D40FF9" w:rsidRPr="00882D03" w:rsidRDefault="00D40FF9" w:rsidP="00F52D4E">
            <w:pPr>
              <w:pStyle w:val="a4"/>
              <w:jc w:val="center"/>
            </w:pPr>
            <w:r>
              <w:rPr>
                <w:rFonts w:hint="eastAsia"/>
              </w:rPr>
              <w:t>Interference</w:t>
            </w:r>
          </w:p>
        </w:tc>
        <w:tc>
          <w:tcPr>
            <w:tcW w:w="0" w:type="auto"/>
            <w:tcBorders>
              <w:left w:val="single" w:sz="4" w:space="0" w:color="auto"/>
              <w:right w:val="single" w:sz="4" w:space="0" w:color="auto"/>
            </w:tcBorders>
            <w:shd w:val="clear" w:color="auto" w:fill="auto"/>
          </w:tcPr>
          <w:p w:rsidR="00D40FF9" w:rsidRDefault="00D40FF9" w:rsidP="00F52D4E">
            <w:pPr>
              <w:pStyle w:val="a4"/>
              <w:ind w:left="63"/>
              <w:jc w:val="center"/>
            </w:pPr>
            <w:r>
              <w:rPr>
                <w:rFonts w:hint="eastAsia"/>
              </w:rPr>
              <w:t>Interference</w:t>
            </w:r>
          </w:p>
        </w:tc>
      </w:tr>
      <w:tr w:rsidR="00D40FF9" w:rsidRPr="00F641F5" w:rsidTr="00D40FF9">
        <w:trPr>
          <w:jc w:val="center"/>
        </w:trPr>
        <w:tc>
          <w:tcPr>
            <w:tcW w:w="0" w:type="auto"/>
            <w:tcBorders>
              <w:right w:val="single" w:sz="18" w:space="0" w:color="auto"/>
            </w:tcBorders>
            <w:shd w:val="clear" w:color="auto" w:fill="auto"/>
          </w:tcPr>
          <w:p w:rsidR="00D40FF9" w:rsidRPr="00AB3893" w:rsidRDefault="00D40FF9" w:rsidP="00D40FF9">
            <w:pPr>
              <w:pStyle w:val="a4"/>
              <w:ind w:left="47"/>
            </w:pPr>
            <w:r w:rsidRPr="00AB3893">
              <w:t>CQI 2</w:t>
            </w:r>
          </w:p>
        </w:tc>
        <w:tc>
          <w:tcPr>
            <w:tcW w:w="0" w:type="auto"/>
            <w:tcBorders>
              <w:left w:val="single" w:sz="18" w:space="0" w:color="auto"/>
            </w:tcBorders>
            <w:shd w:val="clear" w:color="auto" w:fill="auto"/>
          </w:tcPr>
          <w:p w:rsidR="00D40FF9" w:rsidRPr="00AB3893" w:rsidRDefault="00D40FF9" w:rsidP="00F52D4E">
            <w:pPr>
              <w:pStyle w:val="a4"/>
              <w:ind w:left="13"/>
              <w:jc w:val="center"/>
            </w:pPr>
            <w:r>
              <w:rPr>
                <w:rFonts w:hint="eastAsia"/>
              </w:rPr>
              <w:t>Signal</w:t>
            </w:r>
          </w:p>
        </w:tc>
        <w:tc>
          <w:tcPr>
            <w:tcW w:w="0" w:type="auto"/>
            <w:tcBorders>
              <w:right w:val="single" w:sz="4" w:space="0" w:color="auto"/>
            </w:tcBorders>
            <w:shd w:val="clear" w:color="auto" w:fill="auto"/>
          </w:tcPr>
          <w:p w:rsidR="00D40FF9" w:rsidRPr="00AB3893" w:rsidRDefault="00D40FF9" w:rsidP="00F52D4E">
            <w:pPr>
              <w:pStyle w:val="a4"/>
              <w:jc w:val="center"/>
            </w:pPr>
            <w:r>
              <w:rPr>
                <w:rFonts w:hint="eastAsia"/>
              </w:rPr>
              <w:t>Interference</w:t>
            </w:r>
          </w:p>
        </w:tc>
        <w:tc>
          <w:tcPr>
            <w:tcW w:w="0" w:type="auto"/>
            <w:tcBorders>
              <w:left w:val="single" w:sz="4" w:space="0" w:color="auto"/>
              <w:right w:val="single" w:sz="4" w:space="0" w:color="auto"/>
            </w:tcBorders>
            <w:shd w:val="clear" w:color="auto" w:fill="auto"/>
          </w:tcPr>
          <w:p w:rsidR="00D40FF9" w:rsidRDefault="00D40FF9" w:rsidP="00F52D4E">
            <w:pPr>
              <w:pStyle w:val="a4"/>
              <w:ind w:left="63"/>
              <w:jc w:val="center"/>
            </w:pPr>
            <w:r>
              <w:rPr>
                <w:rFonts w:hint="eastAsia"/>
              </w:rPr>
              <w:t>Muting</w:t>
            </w:r>
          </w:p>
        </w:tc>
      </w:tr>
      <w:tr w:rsidR="00D40FF9" w:rsidRPr="00F641F5" w:rsidTr="00D40FF9">
        <w:trPr>
          <w:jc w:val="center"/>
        </w:trPr>
        <w:tc>
          <w:tcPr>
            <w:tcW w:w="0" w:type="auto"/>
            <w:tcBorders>
              <w:right w:val="single" w:sz="18" w:space="0" w:color="auto"/>
            </w:tcBorders>
            <w:shd w:val="clear" w:color="auto" w:fill="auto"/>
          </w:tcPr>
          <w:p w:rsidR="00D40FF9" w:rsidRPr="00AB3893" w:rsidRDefault="00D40FF9" w:rsidP="00D40FF9">
            <w:pPr>
              <w:pStyle w:val="a4"/>
              <w:ind w:left="47"/>
            </w:pPr>
            <w:r w:rsidRPr="00AB3893">
              <w:t>CQI 3</w:t>
            </w:r>
          </w:p>
        </w:tc>
        <w:tc>
          <w:tcPr>
            <w:tcW w:w="0" w:type="auto"/>
            <w:tcBorders>
              <w:left w:val="single" w:sz="18" w:space="0" w:color="auto"/>
            </w:tcBorders>
            <w:shd w:val="clear" w:color="auto" w:fill="auto"/>
          </w:tcPr>
          <w:p w:rsidR="00D40FF9" w:rsidRPr="00AB3893" w:rsidRDefault="00D40FF9" w:rsidP="00D40FF9">
            <w:pPr>
              <w:pStyle w:val="a4"/>
              <w:ind w:left="13"/>
              <w:jc w:val="center"/>
            </w:pPr>
            <w:r>
              <w:rPr>
                <w:rFonts w:hint="eastAsia"/>
              </w:rPr>
              <w:t>Signal</w:t>
            </w:r>
          </w:p>
        </w:tc>
        <w:tc>
          <w:tcPr>
            <w:tcW w:w="0" w:type="auto"/>
            <w:tcBorders>
              <w:right w:val="single" w:sz="4" w:space="0" w:color="auto"/>
            </w:tcBorders>
            <w:shd w:val="clear" w:color="auto" w:fill="auto"/>
          </w:tcPr>
          <w:p w:rsidR="00D40FF9" w:rsidRPr="00AB3893" w:rsidRDefault="00D40FF9" w:rsidP="00F52D4E">
            <w:pPr>
              <w:pStyle w:val="a4"/>
              <w:jc w:val="center"/>
            </w:pPr>
            <w:r>
              <w:rPr>
                <w:rFonts w:hint="eastAsia"/>
              </w:rPr>
              <w:t>Muting</w:t>
            </w:r>
          </w:p>
        </w:tc>
        <w:tc>
          <w:tcPr>
            <w:tcW w:w="0" w:type="auto"/>
            <w:tcBorders>
              <w:left w:val="single" w:sz="4" w:space="0" w:color="auto"/>
              <w:right w:val="single" w:sz="4" w:space="0" w:color="auto"/>
            </w:tcBorders>
            <w:shd w:val="clear" w:color="auto" w:fill="auto"/>
          </w:tcPr>
          <w:p w:rsidR="00D40FF9" w:rsidRDefault="00D40FF9" w:rsidP="00F52D4E">
            <w:pPr>
              <w:pStyle w:val="a4"/>
              <w:ind w:left="63"/>
              <w:jc w:val="center"/>
            </w:pPr>
            <w:r>
              <w:rPr>
                <w:rFonts w:hint="eastAsia"/>
              </w:rPr>
              <w:t>Interference</w:t>
            </w:r>
          </w:p>
        </w:tc>
      </w:tr>
      <w:tr w:rsidR="00D40FF9" w:rsidRPr="00F641F5" w:rsidTr="00D40FF9">
        <w:trPr>
          <w:jc w:val="center"/>
        </w:trPr>
        <w:tc>
          <w:tcPr>
            <w:tcW w:w="0" w:type="auto"/>
            <w:tcBorders>
              <w:right w:val="single" w:sz="18" w:space="0" w:color="auto"/>
            </w:tcBorders>
            <w:shd w:val="clear" w:color="auto" w:fill="auto"/>
          </w:tcPr>
          <w:p w:rsidR="00D40FF9" w:rsidRPr="00AB3893" w:rsidRDefault="00D40FF9" w:rsidP="00D40FF9">
            <w:pPr>
              <w:pStyle w:val="a4"/>
              <w:ind w:left="47"/>
            </w:pPr>
            <w:r w:rsidRPr="00AB3893">
              <w:t>CQI 4</w:t>
            </w:r>
          </w:p>
        </w:tc>
        <w:tc>
          <w:tcPr>
            <w:tcW w:w="0" w:type="auto"/>
            <w:tcBorders>
              <w:left w:val="single" w:sz="18" w:space="0" w:color="auto"/>
            </w:tcBorders>
            <w:shd w:val="clear" w:color="auto" w:fill="auto"/>
          </w:tcPr>
          <w:p w:rsidR="00D40FF9" w:rsidRPr="00AB3893" w:rsidRDefault="00D40FF9" w:rsidP="00F52D4E">
            <w:pPr>
              <w:pStyle w:val="a4"/>
              <w:ind w:left="13"/>
              <w:jc w:val="center"/>
            </w:pPr>
            <w:r>
              <w:rPr>
                <w:rFonts w:hint="eastAsia"/>
              </w:rPr>
              <w:t>Signal</w:t>
            </w:r>
          </w:p>
        </w:tc>
        <w:tc>
          <w:tcPr>
            <w:tcW w:w="0" w:type="auto"/>
            <w:tcBorders>
              <w:right w:val="single" w:sz="4" w:space="0" w:color="auto"/>
            </w:tcBorders>
            <w:shd w:val="clear" w:color="auto" w:fill="auto"/>
          </w:tcPr>
          <w:p w:rsidR="00D40FF9" w:rsidRPr="00AB3893" w:rsidRDefault="00D40FF9" w:rsidP="00F52D4E">
            <w:pPr>
              <w:pStyle w:val="a4"/>
              <w:jc w:val="center"/>
            </w:pPr>
            <w:r>
              <w:rPr>
                <w:rFonts w:hint="eastAsia"/>
              </w:rPr>
              <w:t>Muting</w:t>
            </w:r>
          </w:p>
        </w:tc>
        <w:tc>
          <w:tcPr>
            <w:tcW w:w="0" w:type="auto"/>
            <w:tcBorders>
              <w:left w:val="single" w:sz="4" w:space="0" w:color="auto"/>
              <w:right w:val="single" w:sz="4" w:space="0" w:color="auto"/>
            </w:tcBorders>
            <w:shd w:val="clear" w:color="auto" w:fill="auto"/>
          </w:tcPr>
          <w:p w:rsidR="00D40FF9" w:rsidRDefault="00D40FF9" w:rsidP="00F52D4E">
            <w:pPr>
              <w:pStyle w:val="a4"/>
              <w:ind w:left="63"/>
              <w:jc w:val="center"/>
            </w:pPr>
            <w:r>
              <w:rPr>
                <w:rFonts w:hint="eastAsia"/>
              </w:rPr>
              <w:t>Muting</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5</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Interference</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Signal</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Interference</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6</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Interference</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Signal</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Muting</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7</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Muting</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Signal</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Interference</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8</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Muting</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Signal</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Muting</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9</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Interference</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Interference</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Signal</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10</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Interference</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Muting</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Signal</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11</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Muting</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Interference</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Signal</w:t>
            </w:r>
          </w:p>
        </w:tc>
      </w:tr>
      <w:tr w:rsidR="00A40495" w:rsidRPr="00F641F5" w:rsidTr="00D40FF9">
        <w:trPr>
          <w:jc w:val="center"/>
        </w:trPr>
        <w:tc>
          <w:tcPr>
            <w:tcW w:w="0" w:type="auto"/>
            <w:tcBorders>
              <w:right w:val="single" w:sz="18" w:space="0" w:color="auto"/>
            </w:tcBorders>
            <w:shd w:val="clear" w:color="auto" w:fill="auto"/>
          </w:tcPr>
          <w:p w:rsidR="00A40495" w:rsidRPr="00AB3893" w:rsidRDefault="00A40495" w:rsidP="00D40FF9">
            <w:pPr>
              <w:pStyle w:val="a4"/>
              <w:ind w:left="47"/>
            </w:pPr>
            <w:r w:rsidRPr="00AB3893">
              <w:t xml:space="preserve">CQI </w:t>
            </w:r>
            <w:r>
              <w:rPr>
                <w:rFonts w:hint="eastAsia"/>
              </w:rPr>
              <w:t>12</w:t>
            </w:r>
          </w:p>
        </w:tc>
        <w:tc>
          <w:tcPr>
            <w:tcW w:w="0" w:type="auto"/>
            <w:tcBorders>
              <w:left w:val="single" w:sz="18" w:space="0" w:color="auto"/>
            </w:tcBorders>
            <w:shd w:val="clear" w:color="auto" w:fill="auto"/>
          </w:tcPr>
          <w:p w:rsidR="00A40495" w:rsidRDefault="00A40495" w:rsidP="00F52D4E">
            <w:pPr>
              <w:pStyle w:val="a4"/>
              <w:ind w:left="13"/>
              <w:jc w:val="center"/>
            </w:pPr>
            <w:r>
              <w:rPr>
                <w:rFonts w:hint="eastAsia"/>
              </w:rPr>
              <w:t>Muting</w:t>
            </w:r>
          </w:p>
        </w:tc>
        <w:tc>
          <w:tcPr>
            <w:tcW w:w="0" w:type="auto"/>
            <w:tcBorders>
              <w:right w:val="single" w:sz="4" w:space="0" w:color="auto"/>
            </w:tcBorders>
            <w:shd w:val="clear" w:color="auto" w:fill="auto"/>
          </w:tcPr>
          <w:p w:rsidR="00A40495" w:rsidRDefault="00A40495" w:rsidP="00F52D4E">
            <w:pPr>
              <w:pStyle w:val="a4"/>
              <w:jc w:val="center"/>
            </w:pPr>
            <w:r>
              <w:rPr>
                <w:rFonts w:hint="eastAsia"/>
              </w:rPr>
              <w:t>Muting</w:t>
            </w:r>
          </w:p>
        </w:tc>
        <w:tc>
          <w:tcPr>
            <w:tcW w:w="0" w:type="auto"/>
            <w:tcBorders>
              <w:left w:val="single" w:sz="4" w:space="0" w:color="auto"/>
              <w:right w:val="single" w:sz="4" w:space="0" w:color="auto"/>
            </w:tcBorders>
            <w:shd w:val="clear" w:color="auto" w:fill="auto"/>
          </w:tcPr>
          <w:p w:rsidR="00A40495" w:rsidRDefault="00A40495" w:rsidP="00F52D4E">
            <w:pPr>
              <w:pStyle w:val="a4"/>
              <w:ind w:left="63"/>
              <w:jc w:val="center"/>
            </w:pPr>
            <w:r>
              <w:rPr>
                <w:rFonts w:hint="eastAsia"/>
              </w:rPr>
              <w:t>Signal</w:t>
            </w:r>
          </w:p>
        </w:tc>
      </w:tr>
    </w:tbl>
    <w:p w:rsidR="00D40FF9" w:rsidRDefault="00D40FF9" w:rsidP="00F612E2">
      <w:pPr>
        <w:pStyle w:val="LGTdoc0"/>
        <w:spacing w:before="120" w:afterLines="0" w:line="240" w:lineRule="auto"/>
        <w:ind w:firstLine="400"/>
        <w:rPr>
          <w:szCs w:val="22"/>
          <w:lang w:val="en-US"/>
        </w:rPr>
      </w:pPr>
    </w:p>
    <w:p w:rsidR="001E6FBC" w:rsidRDefault="001E6FBC" w:rsidP="00F612E2">
      <w:pPr>
        <w:pStyle w:val="LGTdoc0"/>
        <w:spacing w:before="120" w:afterLines="0" w:line="240" w:lineRule="auto"/>
        <w:ind w:firstLine="400"/>
        <w:rPr>
          <w:szCs w:val="22"/>
          <w:lang w:val="en-US"/>
        </w:rPr>
      </w:pPr>
      <w:r>
        <w:rPr>
          <w:rFonts w:hint="eastAsia"/>
          <w:szCs w:val="22"/>
          <w:lang w:val="en-US"/>
        </w:rPr>
        <w:t xml:space="preserve">One </w:t>
      </w:r>
      <w:r w:rsidR="0041302A">
        <w:rPr>
          <w:rFonts w:hint="eastAsia"/>
          <w:szCs w:val="22"/>
          <w:lang w:val="en-US"/>
        </w:rPr>
        <w:t>simple</w:t>
      </w:r>
      <w:r w:rsidR="00FA447B">
        <w:rPr>
          <w:rFonts w:hint="eastAsia"/>
          <w:szCs w:val="22"/>
          <w:lang w:val="en-US"/>
        </w:rPr>
        <w:t xml:space="preserve"> way to alleviate the UE </w:t>
      </w:r>
      <w:r w:rsidR="00C128FB">
        <w:rPr>
          <w:rFonts w:hint="eastAsia"/>
          <w:szCs w:val="22"/>
          <w:lang w:val="en-US"/>
        </w:rPr>
        <w:t xml:space="preserve">complexity on this issue </w:t>
      </w:r>
      <w:r>
        <w:rPr>
          <w:rFonts w:hint="eastAsia"/>
          <w:szCs w:val="22"/>
          <w:lang w:val="en-US"/>
        </w:rPr>
        <w:t xml:space="preserve">may be </w:t>
      </w:r>
      <w:r w:rsidR="00C128FB">
        <w:rPr>
          <w:rFonts w:hint="eastAsia"/>
          <w:szCs w:val="22"/>
          <w:lang w:val="en-US"/>
        </w:rPr>
        <w:t>allowing</w:t>
      </w:r>
      <w:r>
        <w:rPr>
          <w:rFonts w:hint="eastAsia"/>
          <w:szCs w:val="22"/>
          <w:lang w:val="en-US"/>
        </w:rPr>
        <w:t xml:space="preserve"> more </w:t>
      </w:r>
      <w:r w:rsidR="00C128FB">
        <w:rPr>
          <w:rFonts w:hint="eastAsia"/>
          <w:szCs w:val="22"/>
          <w:lang w:val="en-US"/>
        </w:rPr>
        <w:t xml:space="preserve">processing </w:t>
      </w:r>
      <w:r>
        <w:rPr>
          <w:rFonts w:hint="eastAsia"/>
          <w:szCs w:val="22"/>
          <w:lang w:val="en-US"/>
        </w:rPr>
        <w:t>time</w:t>
      </w:r>
      <w:r w:rsidR="003E1B8C">
        <w:rPr>
          <w:rFonts w:hint="eastAsia"/>
          <w:szCs w:val="22"/>
          <w:lang w:val="en-US"/>
        </w:rPr>
        <w:t xml:space="preserve"> for UE to calculate </w:t>
      </w:r>
      <w:r w:rsidR="00C81C27">
        <w:rPr>
          <w:rFonts w:hint="eastAsia"/>
          <w:szCs w:val="22"/>
          <w:lang w:val="en-US"/>
        </w:rPr>
        <w:t>CSI</w:t>
      </w:r>
      <w:r w:rsidR="003E1B8C">
        <w:rPr>
          <w:rFonts w:hint="eastAsia"/>
          <w:szCs w:val="22"/>
          <w:lang w:val="en-US"/>
        </w:rPr>
        <w:t>s</w:t>
      </w:r>
      <w:r w:rsidR="003C1D5C">
        <w:rPr>
          <w:rFonts w:hint="eastAsia"/>
          <w:szCs w:val="22"/>
          <w:lang w:val="en-US"/>
        </w:rPr>
        <w:t xml:space="preserve"> for all CSI processes</w:t>
      </w:r>
      <w:r w:rsidR="003E1B8C">
        <w:rPr>
          <w:rFonts w:hint="eastAsia"/>
          <w:szCs w:val="22"/>
          <w:lang w:val="en-US"/>
        </w:rPr>
        <w:t>. F</w:t>
      </w:r>
      <w:r w:rsidR="00711E74">
        <w:rPr>
          <w:rFonts w:hint="eastAsia"/>
          <w:szCs w:val="22"/>
          <w:lang w:val="en-US"/>
        </w:rPr>
        <w:t xml:space="preserve">or example, one method is that </w:t>
      </w:r>
      <w:r w:rsidR="001F7D84">
        <w:rPr>
          <w:rFonts w:hint="eastAsia"/>
          <w:szCs w:val="22"/>
          <w:lang w:val="en-US"/>
        </w:rPr>
        <w:t>a UE is required to calculate CSIs to feedback every N ms (</w:t>
      </w:r>
      <m:oMath>
        <m:r>
          <m:rPr>
            <m:sty m:val="p"/>
          </m:rPr>
          <w:rPr>
            <w:rFonts w:ascii="Cambria Math" w:hAnsi="Cambria Math"/>
            <w:szCs w:val="22"/>
            <w:lang w:val="en-US"/>
          </w:rPr>
          <m:t>N≥4</m:t>
        </m:r>
      </m:oMath>
      <w:r w:rsidR="001F7D84">
        <w:rPr>
          <w:rFonts w:hint="eastAsia"/>
          <w:szCs w:val="22"/>
          <w:lang w:val="en-US"/>
        </w:rPr>
        <w:t>), so that it enables the UE to have sufficient time to calculate CSIs.</w:t>
      </w:r>
      <w:r w:rsidR="00D61A3D">
        <w:rPr>
          <w:rFonts w:hint="eastAsia"/>
          <w:szCs w:val="22"/>
          <w:lang w:val="en-US"/>
        </w:rPr>
        <w:t xml:space="preserve"> However, in our opinion, </w:t>
      </w:r>
      <w:r w:rsidR="00515F29">
        <w:rPr>
          <w:rFonts w:hint="eastAsia"/>
          <w:szCs w:val="22"/>
          <w:lang w:val="en-US"/>
        </w:rPr>
        <w:t>such a relaxation in</w:t>
      </w:r>
      <w:r w:rsidR="00473D07">
        <w:rPr>
          <w:rFonts w:hint="eastAsia"/>
          <w:szCs w:val="22"/>
          <w:lang w:val="en-US"/>
        </w:rPr>
        <w:t xml:space="preserve"> UE</w:t>
      </w:r>
      <w:r w:rsidR="00515F29">
        <w:rPr>
          <w:rFonts w:hint="eastAsia"/>
          <w:szCs w:val="22"/>
          <w:lang w:val="en-US"/>
        </w:rPr>
        <w:t xml:space="preserve"> processing time cannot be a fundamental solution</w:t>
      </w:r>
      <w:r w:rsidR="00C350D0">
        <w:rPr>
          <w:rFonts w:hint="eastAsia"/>
          <w:szCs w:val="22"/>
          <w:lang w:val="en-US"/>
        </w:rPr>
        <w:t xml:space="preserve"> </w:t>
      </w:r>
      <w:r w:rsidR="00FA447B">
        <w:rPr>
          <w:rFonts w:hint="eastAsia"/>
          <w:szCs w:val="22"/>
          <w:lang w:val="en-US"/>
        </w:rPr>
        <w:t>in terms of</w:t>
      </w:r>
      <w:r w:rsidR="00C350D0">
        <w:rPr>
          <w:rFonts w:hint="eastAsia"/>
          <w:szCs w:val="22"/>
          <w:lang w:val="en-US"/>
        </w:rPr>
        <w:t xml:space="preserve"> </w:t>
      </w:r>
      <w:r w:rsidR="00FA447B">
        <w:rPr>
          <w:rFonts w:hint="eastAsia"/>
          <w:szCs w:val="22"/>
          <w:lang w:val="en-US"/>
        </w:rPr>
        <w:t>the UE complexity</w:t>
      </w:r>
      <w:r w:rsidR="00077318">
        <w:rPr>
          <w:rFonts w:hint="eastAsia"/>
          <w:szCs w:val="22"/>
          <w:lang w:val="en-US"/>
        </w:rPr>
        <w:t>, even by which the system performance can be degraded.</w:t>
      </w:r>
    </w:p>
    <w:p w:rsidR="00D16A28" w:rsidRPr="00524620" w:rsidRDefault="00E125D4" w:rsidP="0044450C">
      <w:pPr>
        <w:pStyle w:val="LGTdoc0"/>
        <w:spacing w:before="120" w:afterLines="0" w:line="240" w:lineRule="auto"/>
        <w:ind w:firstLine="400"/>
        <w:rPr>
          <w:color w:val="FF0000"/>
          <w:szCs w:val="22"/>
          <w:lang w:val="en-US"/>
        </w:rPr>
      </w:pPr>
      <w:r>
        <w:rPr>
          <w:rFonts w:hint="eastAsia"/>
          <w:szCs w:val="22"/>
          <w:lang w:val="en-US"/>
        </w:rPr>
        <w:t xml:space="preserve">Considering the complexity of UE processing at the combination of CoMP and CA, we propose that </w:t>
      </w:r>
      <w:r>
        <w:rPr>
          <w:rFonts w:hint="eastAsia"/>
          <w:szCs w:val="22"/>
        </w:rPr>
        <w:t>t</w:t>
      </w:r>
      <w:r w:rsidRPr="00D16A28">
        <w:rPr>
          <w:szCs w:val="22"/>
        </w:rPr>
        <w:t>he maximum number of CSI process</w:t>
      </w:r>
      <w:r>
        <w:rPr>
          <w:rFonts w:hint="eastAsia"/>
          <w:szCs w:val="22"/>
        </w:rPr>
        <w:t>es</w:t>
      </w:r>
      <w:r w:rsidRPr="00D16A28">
        <w:rPr>
          <w:szCs w:val="22"/>
        </w:rPr>
        <w:t xml:space="preserve"> is </w:t>
      </w:r>
      <w:r>
        <w:rPr>
          <w:rFonts w:hint="eastAsia"/>
          <w:szCs w:val="22"/>
        </w:rPr>
        <w:t xml:space="preserve">restricted to be </w:t>
      </w:r>
      <w:r w:rsidRPr="00D16A28">
        <w:rPr>
          <w:szCs w:val="22"/>
        </w:rPr>
        <w:t xml:space="preserve">three for a single CC and five for a multiple CC with </w:t>
      </w:r>
      <w:r>
        <w:rPr>
          <w:rFonts w:hint="eastAsia"/>
          <w:szCs w:val="22"/>
        </w:rPr>
        <w:t>a limitation on</w:t>
      </w:r>
      <w:r w:rsidRPr="00D16A28">
        <w:rPr>
          <w:szCs w:val="22"/>
        </w:rPr>
        <w:t xml:space="preserve"> the maximum number </w:t>
      </w:r>
      <w:r>
        <w:rPr>
          <w:rFonts w:hint="eastAsia"/>
          <w:szCs w:val="22"/>
        </w:rPr>
        <w:t>with</w:t>
      </w:r>
      <w:r w:rsidRPr="00D16A28">
        <w:rPr>
          <w:szCs w:val="22"/>
        </w:rPr>
        <w:t xml:space="preserve"> 3 per CC</w:t>
      </w:r>
      <w:r>
        <w:rPr>
          <w:rFonts w:hint="eastAsia"/>
          <w:szCs w:val="22"/>
        </w:rPr>
        <w:t>.</w:t>
      </w:r>
      <w:r w:rsidRPr="003C1D5C">
        <w:rPr>
          <w:rFonts w:hint="eastAsia"/>
          <w:szCs w:val="22"/>
          <w:lang w:val="en-US"/>
        </w:rPr>
        <w:t xml:space="preserve"> </w:t>
      </w:r>
      <w:r>
        <w:rPr>
          <w:rFonts w:hint="eastAsia"/>
          <w:szCs w:val="22"/>
          <w:lang w:val="en-US"/>
        </w:rPr>
        <w:t>This is more elaborated in our companion contribution [2].</w:t>
      </w:r>
    </w:p>
    <w:p w:rsidR="0044450C" w:rsidRDefault="0044450C" w:rsidP="0044450C">
      <w:pPr>
        <w:pStyle w:val="LGTdoc0"/>
        <w:spacing w:before="120" w:afterLines="0" w:line="240" w:lineRule="auto"/>
        <w:ind w:firstLine="400"/>
        <w:rPr>
          <w:szCs w:val="22"/>
          <w:lang w:val="en-US"/>
        </w:rPr>
      </w:pPr>
    </w:p>
    <w:p w:rsidR="00E125D4" w:rsidRDefault="00E125D4" w:rsidP="00E125D4">
      <w:pPr>
        <w:pStyle w:val="LGTdoc0"/>
        <w:spacing w:before="120" w:afterLines="0" w:line="240" w:lineRule="auto"/>
        <w:rPr>
          <w:b/>
          <w:szCs w:val="22"/>
        </w:rPr>
      </w:pPr>
      <w:r>
        <w:rPr>
          <w:b/>
          <w:szCs w:val="22"/>
        </w:rPr>
        <w:t xml:space="preserve">Proposal </w:t>
      </w:r>
      <w:r>
        <w:rPr>
          <w:rFonts w:hint="eastAsia"/>
          <w:b/>
          <w:szCs w:val="22"/>
        </w:rPr>
        <w:t>2</w:t>
      </w:r>
      <w:r w:rsidRPr="00DA53D0">
        <w:rPr>
          <w:b/>
          <w:szCs w:val="22"/>
        </w:rPr>
        <w:t>:</w:t>
      </w:r>
      <w:r>
        <w:rPr>
          <w:rFonts w:hint="eastAsia"/>
          <w:b/>
          <w:szCs w:val="22"/>
        </w:rPr>
        <w:t xml:space="preserve"> </w:t>
      </w:r>
      <w:proofErr w:type="gramStart"/>
      <w:r>
        <w:rPr>
          <w:rFonts w:hint="eastAsia"/>
          <w:b/>
          <w:szCs w:val="22"/>
        </w:rPr>
        <w:t>The</w:t>
      </w:r>
      <w:proofErr w:type="gramEnd"/>
      <w:r>
        <w:rPr>
          <w:rFonts w:hint="eastAsia"/>
          <w:b/>
          <w:szCs w:val="22"/>
        </w:rPr>
        <w:t xml:space="preserve"> maximum number of CSI processes is restricted to be three for a single CC </w:t>
      </w:r>
      <w:r>
        <w:rPr>
          <w:b/>
          <w:szCs w:val="22"/>
        </w:rPr>
        <w:t>and five for a multiple CC</w:t>
      </w:r>
      <w:r>
        <w:rPr>
          <w:rFonts w:hint="eastAsia"/>
          <w:b/>
          <w:szCs w:val="22"/>
        </w:rPr>
        <w:t xml:space="preserve"> with a limitation on the maximum number with 3 per CC.</w:t>
      </w:r>
    </w:p>
    <w:p w:rsidR="00432A85" w:rsidRPr="00E125D4" w:rsidRDefault="00432A85" w:rsidP="001A1CFF">
      <w:pPr>
        <w:pStyle w:val="LGTdoc0"/>
        <w:spacing w:before="120" w:afterLines="0" w:line="240" w:lineRule="auto"/>
        <w:ind w:firstLine="400"/>
        <w:rPr>
          <w:szCs w:val="22"/>
        </w:rPr>
      </w:pPr>
    </w:p>
    <w:p w:rsidR="00432A85" w:rsidRPr="00DC2F24" w:rsidRDefault="00E429B9" w:rsidP="00432A85">
      <w:pPr>
        <w:pStyle w:val="LGTdoc1"/>
        <w:numPr>
          <w:ilvl w:val="0"/>
          <w:numId w:val="3"/>
        </w:numPr>
        <w:spacing w:beforeLines="0" w:after="0" w:afterAutospacing="0"/>
        <w:rPr>
          <w:lang w:val="en-US"/>
        </w:rPr>
      </w:pPr>
      <w:r>
        <w:rPr>
          <w:rFonts w:hint="eastAsia"/>
          <w:lang w:val="en-US"/>
        </w:rPr>
        <w:t>Constraints</w:t>
      </w:r>
      <w:r w:rsidR="00432A85">
        <w:rPr>
          <w:rFonts w:hint="eastAsia"/>
          <w:lang w:val="en-US"/>
        </w:rPr>
        <w:t xml:space="preserve"> to limit the UE processing requirements</w:t>
      </w:r>
    </w:p>
    <w:p w:rsidR="004E4A3D" w:rsidRDefault="00E75469" w:rsidP="004E4A3D">
      <w:pPr>
        <w:pStyle w:val="LGTdoc0"/>
        <w:spacing w:before="120" w:afterLines="0" w:line="240" w:lineRule="auto"/>
        <w:ind w:firstLine="400"/>
        <w:rPr>
          <w:szCs w:val="22"/>
          <w:lang w:val="en-US"/>
        </w:rPr>
      </w:pPr>
      <w:r>
        <w:rPr>
          <w:rFonts w:hint="eastAsia"/>
          <w:szCs w:val="22"/>
          <w:lang w:val="en-US"/>
        </w:rPr>
        <w:t xml:space="preserve">While it is proposed to limit the number of maximum CSI processes as three per CC and five in multiple CC configured with three per CC maximally, we discuss </w:t>
      </w:r>
      <w:r w:rsidR="00E429B9">
        <w:rPr>
          <w:rFonts w:hint="eastAsia"/>
          <w:szCs w:val="22"/>
          <w:lang w:val="en-US"/>
        </w:rPr>
        <w:t xml:space="preserve">another </w:t>
      </w:r>
      <w:r>
        <w:rPr>
          <w:rFonts w:hint="eastAsia"/>
          <w:szCs w:val="22"/>
          <w:lang w:val="en-US"/>
        </w:rPr>
        <w:t xml:space="preserve">method of limiting UE processing requirements in </w:t>
      </w:r>
      <w:r w:rsidR="00E429B9">
        <w:rPr>
          <w:rFonts w:hint="eastAsia"/>
          <w:szCs w:val="22"/>
          <w:lang w:val="en-US"/>
        </w:rPr>
        <w:t xml:space="preserve">terms of </w:t>
      </w:r>
      <w:r w:rsidR="00067931" w:rsidRPr="002C0FAB">
        <w:rPr>
          <w:rFonts w:hint="eastAsia"/>
          <w:szCs w:val="22"/>
          <w:lang w:val="en-US"/>
        </w:rPr>
        <w:t>the dependen</w:t>
      </w:r>
      <w:r w:rsidR="00067931">
        <w:rPr>
          <w:rFonts w:hint="eastAsia"/>
          <w:szCs w:val="22"/>
          <w:lang w:val="en-US"/>
        </w:rPr>
        <w:t xml:space="preserve">cy among </w:t>
      </w:r>
      <w:proofErr w:type="spellStart"/>
      <w:r w:rsidR="00067931">
        <w:rPr>
          <w:rFonts w:hint="eastAsia"/>
          <w:szCs w:val="22"/>
          <w:lang w:val="en-US"/>
        </w:rPr>
        <w:t>CoMP</w:t>
      </w:r>
      <w:r w:rsidR="00067931" w:rsidRPr="002C0FAB">
        <w:rPr>
          <w:rFonts w:hint="eastAsia"/>
          <w:szCs w:val="22"/>
          <w:lang w:val="en-US"/>
        </w:rPr>
        <w:t>.</w:t>
      </w:r>
      <w:proofErr w:type="spellEnd"/>
      <w:r w:rsidR="004E4A3D">
        <w:rPr>
          <w:rFonts w:hint="eastAsia"/>
          <w:szCs w:val="22"/>
          <w:lang w:val="en-US"/>
        </w:rPr>
        <w:t xml:space="preserve"> </w:t>
      </w:r>
      <w:r w:rsidR="004E4A3D" w:rsidRPr="002C0FAB">
        <w:rPr>
          <w:rFonts w:hint="eastAsia"/>
          <w:szCs w:val="22"/>
          <w:lang w:val="en-US"/>
        </w:rPr>
        <w:t xml:space="preserve">There could be various types of dependencies among CoMP CSIs but here we </w:t>
      </w:r>
      <w:r w:rsidR="004E4A3D">
        <w:rPr>
          <w:rFonts w:hint="eastAsia"/>
          <w:szCs w:val="22"/>
          <w:lang w:val="en-US"/>
        </w:rPr>
        <w:t xml:space="preserve">only </w:t>
      </w:r>
      <w:r w:rsidR="004E4A3D" w:rsidRPr="002C0FAB">
        <w:rPr>
          <w:rFonts w:hint="eastAsia"/>
          <w:szCs w:val="22"/>
          <w:lang w:val="en-US"/>
        </w:rPr>
        <w:t>focus on two types</w:t>
      </w:r>
      <w:r w:rsidR="004E4A3D">
        <w:rPr>
          <w:rFonts w:hint="eastAsia"/>
          <w:szCs w:val="22"/>
          <w:lang w:val="en-US"/>
        </w:rPr>
        <w:t xml:space="preserve">, which are common selected </w:t>
      </w:r>
      <w:proofErr w:type="spellStart"/>
      <w:r w:rsidR="004E4A3D">
        <w:rPr>
          <w:rFonts w:hint="eastAsia"/>
          <w:szCs w:val="22"/>
          <w:lang w:val="en-US"/>
        </w:rPr>
        <w:t>subband</w:t>
      </w:r>
      <w:proofErr w:type="spellEnd"/>
      <w:r w:rsidR="004E4A3D">
        <w:rPr>
          <w:rFonts w:hint="eastAsia"/>
          <w:szCs w:val="22"/>
          <w:lang w:val="en-US"/>
        </w:rPr>
        <w:t xml:space="preserve"> and common RI as elaborated in the companion contribution [3]. If the number of CSI processes per CC is greater than</w:t>
      </w:r>
      <w:r w:rsidR="00FC38C4">
        <w:rPr>
          <w:rFonts w:hint="eastAsia"/>
          <w:szCs w:val="22"/>
          <w:lang w:val="en-US"/>
        </w:rPr>
        <w:t xml:space="preserve"> a certain number (e.g.</w:t>
      </w:r>
      <w:r w:rsidR="004E4A3D">
        <w:rPr>
          <w:rFonts w:hint="eastAsia"/>
          <w:szCs w:val="22"/>
          <w:lang w:val="en-US"/>
        </w:rPr>
        <w:t xml:space="preserve"> </w:t>
      </w:r>
      <w:r w:rsidR="00FC38C4">
        <w:rPr>
          <w:rFonts w:hint="eastAsia"/>
          <w:szCs w:val="22"/>
          <w:lang w:val="en-US"/>
        </w:rPr>
        <w:t>3)</w:t>
      </w:r>
      <w:r w:rsidR="004E4A3D">
        <w:rPr>
          <w:rFonts w:hint="eastAsia"/>
          <w:szCs w:val="22"/>
          <w:lang w:val="en-US"/>
        </w:rPr>
        <w:t xml:space="preserve">, the dependency on calculating all the CSI processes at the same selected </w:t>
      </w:r>
      <w:proofErr w:type="spellStart"/>
      <w:r w:rsidR="004E4A3D">
        <w:rPr>
          <w:rFonts w:hint="eastAsia"/>
          <w:szCs w:val="22"/>
          <w:lang w:val="en-US"/>
        </w:rPr>
        <w:t>subband</w:t>
      </w:r>
      <w:proofErr w:type="spellEnd"/>
      <w:r w:rsidR="004E4A3D">
        <w:rPr>
          <w:rFonts w:hint="eastAsia"/>
          <w:szCs w:val="22"/>
          <w:lang w:val="en-US"/>
        </w:rPr>
        <w:t xml:space="preserve">, and/or by setting the same RI for all the CSI processes will be activated. This kind of restricted operations in CSI feedbacks helps to decrease and </w:t>
      </w:r>
      <w:r w:rsidR="004E4A3D">
        <w:rPr>
          <w:szCs w:val="22"/>
          <w:lang w:val="en-US"/>
        </w:rPr>
        <w:t>stabilize</w:t>
      </w:r>
      <w:r w:rsidR="004E4A3D">
        <w:rPr>
          <w:rFonts w:hint="eastAsia"/>
          <w:szCs w:val="22"/>
          <w:lang w:val="en-US"/>
        </w:rPr>
        <w:t xml:space="preserve"> the UE complexity and feedback overheads at most up to a certain acceptable level.</w:t>
      </w:r>
    </w:p>
    <w:p w:rsidR="0005304C" w:rsidRDefault="00DF5E7B" w:rsidP="004445E4">
      <w:pPr>
        <w:pStyle w:val="LGTdoc0"/>
        <w:spacing w:before="120" w:afterLines="0" w:line="240" w:lineRule="auto"/>
        <w:ind w:firstLine="400"/>
        <w:rPr>
          <w:szCs w:val="22"/>
          <w:lang w:val="en-US"/>
        </w:rPr>
      </w:pPr>
      <w:r>
        <w:rPr>
          <w:rFonts w:hint="eastAsia"/>
          <w:szCs w:val="22"/>
          <w:lang w:val="en-US"/>
        </w:rPr>
        <w:t>UE complexity is also affected by the number of antenna port in a CSI configuration. Considering the issue of the number of antenna ports, it would be natural and desired to have an upper bound on the number of total antenna ports. The maximum number of total antenna ports can be set to a certain number, e.g., 16.</w:t>
      </w:r>
    </w:p>
    <w:p w:rsidR="00CD3F0D" w:rsidRDefault="00CD3F0D" w:rsidP="00CD3F0D">
      <w:pPr>
        <w:pStyle w:val="LGTdoc0"/>
        <w:spacing w:before="120" w:afterLines="0" w:line="240" w:lineRule="auto"/>
        <w:ind w:firstLine="400"/>
        <w:rPr>
          <w:szCs w:val="22"/>
          <w:lang w:val="en-US"/>
        </w:rPr>
      </w:pPr>
    </w:p>
    <w:p w:rsidR="0005304C" w:rsidRPr="000E6BC6" w:rsidRDefault="00DF5E7B" w:rsidP="0005304C">
      <w:pPr>
        <w:pStyle w:val="LGTdoc0"/>
        <w:spacing w:before="120" w:afterLines="0" w:line="240" w:lineRule="auto"/>
        <w:rPr>
          <w:b/>
          <w:szCs w:val="22"/>
        </w:rPr>
      </w:pPr>
      <w:r w:rsidRPr="00DA53D0">
        <w:rPr>
          <w:b/>
          <w:szCs w:val="22"/>
        </w:rPr>
        <w:t xml:space="preserve">Proposal </w:t>
      </w:r>
      <w:r>
        <w:rPr>
          <w:rFonts w:hint="eastAsia"/>
          <w:b/>
          <w:szCs w:val="22"/>
        </w:rPr>
        <w:t>3</w:t>
      </w:r>
      <w:r w:rsidRPr="00DA53D0">
        <w:rPr>
          <w:b/>
          <w:szCs w:val="22"/>
        </w:rPr>
        <w:t xml:space="preserve">: </w:t>
      </w:r>
      <w:r w:rsidRPr="000E6BC6">
        <w:rPr>
          <w:rFonts w:hint="eastAsia"/>
          <w:b/>
          <w:szCs w:val="22"/>
        </w:rPr>
        <w:t xml:space="preserve">The following candidates of constraints on the UE processing requirements </w:t>
      </w:r>
      <w:r>
        <w:rPr>
          <w:rFonts w:hint="eastAsia"/>
          <w:b/>
          <w:szCs w:val="22"/>
        </w:rPr>
        <w:t>can be</w:t>
      </w:r>
      <w:r w:rsidRPr="000E6BC6">
        <w:rPr>
          <w:rFonts w:hint="eastAsia"/>
          <w:b/>
          <w:szCs w:val="22"/>
        </w:rPr>
        <w:t xml:space="preserve"> configured: </w:t>
      </w:r>
      <w:r w:rsidR="00A37F10">
        <w:rPr>
          <w:rFonts w:hint="eastAsia"/>
          <w:b/>
          <w:szCs w:val="22"/>
        </w:rPr>
        <w:t>c</w:t>
      </w:r>
      <w:r w:rsidRPr="000E6BC6">
        <w:rPr>
          <w:rFonts w:hint="eastAsia"/>
          <w:b/>
          <w:szCs w:val="22"/>
        </w:rPr>
        <w:t xml:space="preserve">ommon </w:t>
      </w:r>
      <w:r w:rsidR="00A37F10">
        <w:rPr>
          <w:rFonts w:hint="eastAsia"/>
          <w:b/>
          <w:szCs w:val="22"/>
        </w:rPr>
        <w:t xml:space="preserve">selected </w:t>
      </w:r>
      <w:proofErr w:type="spellStart"/>
      <w:r w:rsidRPr="000E6BC6">
        <w:rPr>
          <w:rFonts w:hint="eastAsia"/>
          <w:b/>
          <w:szCs w:val="22"/>
        </w:rPr>
        <w:t>subband</w:t>
      </w:r>
      <w:proofErr w:type="spellEnd"/>
      <w:r w:rsidRPr="000E6BC6">
        <w:rPr>
          <w:rFonts w:hint="eastAsia"/>
          <w:b/>
          <w:szCs w:val="22"/>
        </w:rPr>
        <w:t xml:space="preserve">, common RI, the limitation of </w:t>
      </w:r>
      <w:r>
        <w:rPr>
          <w:rFonts w:hint="eastAsia"/>
          <w:b/>
          <w:szCs w:val="22"/>
        </w:rPr>
        <w:t xml:space="preserve">the number of total </w:t>
      </w:r>
      <w:r w:rsidRPr="000E6BC6">
        <w:rPr>
          <w:rFonts w:hint="eastAsia"/>
          <w:b/>
          <w:szCs w:val="22"/>
        </w:rPr>
        <w:t xml:space="preserve">antenna </w:t>
      </w:r>
      <w:r>
        <w:rPr>
          <w:rFonts w:hint="eastAsia"/>
          <w:b/>
          <w:szCs w:val="22"/>
        </w:rPr>
        <w:t>port</w:t>
      </w:r>
      <w:r w:rsidRPr="000E6BC6">
        <w:rPr>
          <w:rFonts w:hint="eastAsia"/>
          <w:b/>
          <w:szCs w:val="22"/>
        </w:rPr>
        <w:t>.</w:t>
      </w:r>
      <w:r w:rsidR="0005304C" w:rsidRPr="000E6BC6">
        <w:rPr>
          <w:rFonts w:hint="eastAsia"/>
          <w:b/>
          <w:szCs w:val="22"/>
        </w:rPr>
        <w:t xml:space="preserve">       </w:t>
      </w:r>
      <w:r w:rsidR="0005304C" w:rsidRPr="000E6BC6">
        <w:rPr>
          <w:b/>
          <w:szCs w:val="22"/>
        </w:rPr>
        <w:t xml:space="preserve"> </w:t>
      </w:r>
    </w:p>
    <w:p w:rsidR="00CD3F0D" w:rsidRPr="00A37F10" w:rsidRDefault="00CD3F0D" w:rsidP="00B803CB">
      <w:pPr>
        <w:pStyle w:val="LGTdoc0"/>
        <w:spacing w:before="120" w:afterLines="0" w:afterAutospacing="1" w:line="240" w:lineRule="auto"/>
        <w:ind w:firstLine="403"/>
        <w:rPr>
          <w:szCs w:val="22"/>
        </w:rPr>
      </w:pPr>
    </w:p>
    <w:p w:rsidR="00A37F10" w:rsidRDefault="00A37F10">
      <w:pPr>
        <w:widowControl/>
        <w:wordWrap/>
        <w:autoSpaceDE/>
        <w:autoSpaceDN/>
        <w:jc w:val="left"/>
        <w:rPr>
          <w:rFonts w:ascii="Times New Roman"/>
          <w:b/>
          <w:snapToGrid w:val="0"/>
          <w:kern w:val="0"/>
          <w:sz w:val="28"/>
          <w:szCs w:val="20"/>
        </w:rPr>
      </w:pPr>
      <w:r>
        <w:br w:type="page"/>
      </w:r>
    </w:p>
    <w:p w:rsidR="002828AB" w:rsidRPr="00DC2F24" w:rsidRDefault="00EB35F2" w:rsidP="009A7818">
      <w:pPr>
        <w:pStyle w:val="LGTdoc1"/>
        <w:numPr>
          <w:ilvl w:val="0"/>
          <w:numId w:val="3"/>
        </w:numPr>
        <w:spacing w:beforeLines="0" w:after="0" w:afterAutospacing="0"/>
        <w:rPr>
          <w:lang w:val="en-US"/>
        </w:rPr>
      </w:pPr>
      <w:r>
        <w:rPr>
          <w:rFonts w:hint="eastAsia"/>
          <w:lang w:val="en-US"/>
        </w:rPr>
        <w:lastRenderedPageBreak/>
        <w:t>Conclusion</w:t>
      </w:r>
    </w:p>
    <w:p w:rsidR="00025065" w:rsidRDefault="0005304C" w:rsidP="00025065">
      <w:pPr>
        <w:pStyle w:val="LGTdoc0"/>
        <w:spacing w:before="120" w:afterLines="0" w:line="240" w:lineRule="auto"/>
        <w:ind w:firstLine="425"/>
        <w:rPr>
          <w:szCs w:val="22"/>
          <w:lang w:val="en-US"/>
        </w:rPr>
      </w:pPr>
      <w:r>
        <w:rPr>
          <w:rFonts w:hint="eastAsia"/>
          <w:szCs w:val="22"/>
          <w:lang w:val="en-US"/>
        </w:rPr>
        <w:t>This contribution discussed how to reduce the UE complexity and feedback overhead by some constraints in CoMP operations. The following proposals were made based on the discussion:</w:t>
      </w:r>
    </w:p>
    <w:p w:rsidR="00E16C72" w:rsidRPr="00DA53D0" w:rsidRDefault="0005304C" w:rsidP="00E16C72">
      <w:pPr>
        <w:pStyle w:val="LGTdoc0"/>
        <w:spacing w:before="120" w:afterLines="0" w:line="240" w:lineRule="auto"/>
        <w:rPr>
          <w:b/>
          <w:szCs w:val="22"/>
        </w:rPr>
      </w:pPr>
      <w:r w:rsidRPr="00DA53D0">
        <w:rPr>
          <w:b/>
          <w:szCs w:val="22"/>
        </w:rPr>
        <w:t xml:space="preserve">Proposal 1: </w:t>
      </w:r>
      <w:r>
        <w:rPr>
          <w:rFonts w:hint="eastAsia"/>
          <w:b/>
          <w:szCs w:val="22"/>
        </w:rPr>
        <w:t>T</w:t>
      </w:r>
      <w:r w:rsidRPr="000B5269">
        <w:rPr>
          <w:rFonts w:hint="eastAsia"/>
          <w:b/>
          <w:szCs w:val="22"/>
          <w:lang w:val="en-US"/>
        </w:rPr>
        <w:t xml:space="preserve">he maximum </w:t>
      </w:r>
      <w:r>
        <w:rPr>
          <w:rFonts w:hint="eastAsia"/>
          <w:b/>
          <w:szCs w:val="22"/>
          <w:lang w:val="en-US"/>
        </w:rPr>
        <w:t xml:space="preserve">measurement </w:t>
      </w:r>
      <w:r w:rsidRPr="000B5269">
        <w:rPr>
          <w:rFonts w:hint="eastAsia"/>
          <w:b/>
          <w:szCs w:val="22"/>
          <w:lang w:val="en-US"/>
        </w:rPr>
        <w:t>set size of 3</w:t>
      </w:r>
      <w:r>
        <w:rPr>
          <w:rFonts w:hint="eastAsia"/>
          <w:b/>
          <w:szCs w:val="22"/>
          <w:lang w:val="en-US"/>
        </w:rPr>
        <w:t xml:space="preserve"> on the working assumption</w:t>
      </w:r>
      <w:r w:rsidRPr="000B5269">
        <w:rPr>
          <w:rFonts w:hint="eastAsia"/>
          <w:b/>
          <w:szCs w:val="22"/>
          <w:lang w:val="en-US"/>
        </w:rPr>
        <w:t xml:space="preserve"> is confirmed.</w:t>
      </w:r>
      <w:r w:rsidR="00E16C72" w:rsidRPr="00DA53D0">
        <w:rPr>
          <w:rFonts w:hint="eastAsia"/>
          <w:b/>
          <w:szCs w:val="22"/>
        </w:rPr>
        <w:t xml:space="preserve"> </w:t>
      </w:r>
    </w:p>
    <w:p w:rsidR="0005304C" w:rsidRDefault="0005304C" w:rsidP="0005304C">
      <w:pPr>
        <w:pStyle w:val="LGTdoc0"/>
        <w:spacing w:before="120" w:afterLines="0" w:line="240" w:lineRule="auto"/>
        <w:rPr>
          <w:b/>
          <w:szCs w:val="22"/>
        </w:rPr>
      </w:pPr>
      <w:r>
        <w:rPr>
          <w:b/>
          <w:szCs w:val="22"/>
        </w:rPr>
        <w:t xml:space="preserve">Proposal </w:t>
      </w:r>
      <w:r>
        <w:rPr>
          <w:rFonts w:hint="eastAsia"/>
          <w:b/>
          <w:szCs w:val="22"/>
        </w:rPr>
        <w:t>2</w:t>
      </w:r>
      <w:r w:rsidRPr="00DA53D0">
        <w:rPr>
          <w:b/>
          <w:szCs w:val="22"/>
        </w:rPr>
        <w:t>:</w:t>
      </w:r>
      <w:r>
        <w:rPr>
          <w:rFonts w:hint="eastAsia"/>
          <w:b/>
          <w:szCs w:val="22"/>
        </w:rPr>
        <w:t xml:space="preserve"> </w:t>
      </w:r>
      <w:proofErr w:type="gramStart"/>
      <w:r>
        <w:rPr>
          <w:rFonts w:hint="eastAsia"/>
          <w:b/>
          <w:szCs w:val="22"/>
        </w:rPr>
        <w:t>The</w:t>
      </w:r>
      <w:proofErr w:type="gramEnd"/>
      <w:r>
        <w:rPr>
          <w:rFonts w:hint="eastAsia"/>
          <w:b/>
          <w:szCs w:val="22"/>
        </w:rPr>
        <w:t xml:space="preserve"> maximum number of CSI processes is restricted to be three for a single CC </w:t>
      </w:r>
      <w:r>
        <w:rPr>
          <w:b/>
          <w:szCs w:val="22"/>
        </w:rPr>
        <w:t>and five for a multiple CC</w:t>
      </w:r>
      <w:r>
        <w:rPr>
          <w:rFonts w:hint="eastAsia"/>
          <w:b/>
          <w:szCs w:val="22"/>
        </w:rPr>
        <w:t xml:space="preserve"> with a limitation on the maximum number with 3 per CC.</w:t>
      </w:r>
    </w:p>
    <w:p w:rsidR="008D7102" w:rsidRPr="00E16C72" w:rsidRDefault="004073B8" w:rsidP="0050277E">
      <w:pPr>
        <w:pStyle w:val="LGTdoc0"/>
        <w:spacing w:before="120" w:afterLines="0" w:line="240" w:lineRule="auto"/>
        <w:rPr>
          <w:szCs w:val="22"/>
          <w:lang w:val="en-US"/>
        </w:rPr>
      </w:pPr>
      <w:r w:rsidRPr="00DA53D0">
        <w:rPr>
          <w:b/>
          <w:szCs w:val="22"/>
        </w:rPr>
        <w:t xml:space="preserve">Proposal </w:t>
      </w:r>
      <w:r>
        <w:rPr>
          <w:rFonts w:hint="eastAsia"/>
          <w:b/>
          <w:szCs w:val="22"/>
        </w:rPr>
        <w:t>3</w:t>
      </w:r>
      <w:r w:rsidR="00CE0B91">
        <w:rPr>
          <w:b/>
          <w:szCs w:val="22"/>
        </w:rPr>
        <w:t>:</w:t>
      </w:r>
      <w:r w:rsidR="00CE0B91">
        <w:rPr>
          <w:rFonts w:hint="eastAsia"/>
          <w:b/>
          <w:szCs w:val="22"/>
        </w:rPr>
        <w:t xml:space="preserve"> </w:t>
      </w:r>
      <w:r w:rsidR="0005304C" w:rsidRPr="000E6BC6">
        <w:rPr>
          <w:rFonts w:hint="eastAsia"/>
          <w:b/>
          <w:szCs w:val="22"/>
        </w:rPr>
        <w:t xml:space="preserve">The following candidates of constraints on the UE processing requirements </w:t>
      </w:r>
      <w:r w:rsidR="0005304C">
        <w:rPr>
          <w:rFonts w:hint="eastAsia"/>
          <w:b/>
          <w:szCs w:val="22"/>
        </w:rPr>
        <w:t>can be</w:t>
      </w:r>
      <w:r w:rsidR="0005304C" w:rsidRPr="000E6BC6">
        <w:rPr>
          <w:rFonts w:hint="eastAsia"/>
          <w:b/>
          <w:szCs w:val="22"/>
        </w:rPr>
        <w:t xml:space="preserve"> configured: </w:t>
      </w:r>
      <w:r w:rsidR="00A37F10">
        <w:rPr>
          <w:rFonts w:hint="eastAsia"/>
          <w:b/>
          <w:szCs w:val="22"/>
        </w:rPr>
        <w:t>c</w:t>
      </w:r>
      <w:r w:rsidR="00A37F10" w:rsidRPr="000E6BC6">
        <w:rPr>
          <w:rFonts w:hint="eastAsia"/>
          <w:b/>
          <w:szCs w:val="22"/>
        </w:rPr>
        <w:t xml:space="preserve">ommon </w:t>
      </w:r>
      <w:r w:rsidR="00A37F10">
        <w:rPr>
          <w:rFonts w:hint="eastAsia"/>
          <w:b/>
          <w:szCs w:val="22"/>
        </w:rPr>
        <w:t xml:space="preserve">selected </w:t>
      </w:r>
      <w:proofErr w:type="spellStart"/>
      <w:r w:rsidR="00A37F10" w:rsidRPr="000E6BC6">
        <w:rPr>
          <w:rFonts w:hint="eastAsia"/>
          <w:b/>
          <w:szCs w:val="22"/>
        </w:rPr>
        <w:t>subband</w:t>
      </w:r>
      <w:proofErr w:type="spellEnd"/>
      <w:r w:rsidR="0005304C" w:rsidRPr="000E6BC6">
        <w:rPr>
          <w:rFonts w:hint="eastAsia"/>
          <w:b/>
          <w:szCs w:val="22"/>
        </w:rPr>
        <w:t xml:space="preserve">, common RI, the limitation of </w:t>
      </w:r>
      <w:r w:rsidR="0005304C">
        <w:rPr>
          <w:rFonts w:hint="eastAsia"/>
          <w:b/>
          <w:szCs w:val="22"/>
        </w:rPr>
        <w:t xml:space="preserve">the number of total </w:t>
      </w:r>
      <w:r w:rsidR="0005304C" w:rsidRPr="000E6BC6">
        <w:rPr>
          <w:rFonts w:hint="eastAsia"/>
          <w:b/>
          <w:szCs w:val="22"/>
        </w:rPr>
        <w:t xml:space="preserve">antenna </w:t>
      </w:r>
      <w:r w:rsidR="0005304C">
        <w:rPr>
          <w:rFonts w:hint="eastAsia"/>
          <w:b/>
          <w:szCs w:val="22"/>
        </w:rPr>
        <w:t>port</w:t>
      </w:r>
      <w:r w:rsidR="0005304C" w:rsidRPr="000E6BC6">
        <w:rPr>
          <w:rFonts w:hint="eastAsia"/>
          <w:b/>
          <w:szCs w:val="22"/>
        </w:rPr>
        <w:t>.</w:t>
      </w:r>
    </w:p>
    <w:p w:rsidR="00F54298" w:rsidRPr="00DC2F24" w:rsidRDefault="00F54298" w:rsidP="009A7818">
      <w:pPr>
        <w:pStyle w:val="LGTdoc0"/>
        <w:spacing w:before="120" w:afterLines="0" w:line="240" w:lineRule="auto"/>
        <w:rPr>
          <w:sz w:val="20"/>
          <w:szCs w:val="20"/>
          <w:lang w:val="en-US"/>
        </w:rPr>
      </w:pPr>
      <w:r w:rsidRPr="00DC2F24">
        <w:rPr>
          <w:rFonts w:ascii="Arial" w:hAnsi="Arial" w:cs="Arial"/>
          <w:b/>
          <w:snapToGrid w:val="0"/>
          <w:sz w:val="24"/>
          <w:lang w:val="en-US"/>
        </w:rPr>
        <w:t>______________________________________________________________________</w:t>
      </w:r>
    </w:p>
    <w:p w:rsidR="00F54298" w:rsidRPr="00DC2F24" w:rsidRDefault="00F54298" w:rsidP="009A7818">
      <w:pPr>
        <w:pStyle w:val="LGTdoc0"/>
        <w:spacing w:before="120" w:afterLines="0" w:line="240" w:lineRule="auto"/>
        <w:rPr>
          <w:b/>
          <w:sz w:val="28"/>
          <w:szCs w:val="28"/>
          <w:lang w:val="en-US"/>
        </w:rPr>
      </w:pPr>
      <w:r w:rsidRPr="00DC2F24">
        <w:rPr>
          <w:b/>
          <w:sz w:val="28"/>
          <w:szCs w:val="28"/>
          <w:lang w:val="en-US"/>
        </w:rPr>
        <w:t>Reference</w:t>
      </w:r>
      <w:r w:rsidR="008D2A43" w:rsidRPr="00DC2F24">
        <w:rPr>
          <w:b/>
          <w:sz w:val="28"/>
          <w:szCs w:val="28"/>
          <w:lang w:val="en-US"/>
        </w:rPr>
        <w:t>s</w:t>
      </w:r>
    </w:p>
    <w:p w:rsidR="009E43A7" w:rsidRPr="00EF5AA8" w:rsidRDefault="009E43A7" w:rsidP="009E43A7">
      <w:pPr>
        <w:pStyle w:val="LGTdoc0"/>
        <w:spacing w:before="120" w:afterLines="0" w:line="240" w:lineRule="auto"/>
        <w:rPr>
          <w:szCs w:val="22"/>
        </w:rPr>
      </w:pPr>
      <w:r w:rsidRPr="00DC2F24">
        <w:rPr>
          <w:szCs w:val="22"/>
          <w:lang w:val="en-US"/>
        </w:rPr>
        <w:t>[</w:t>
      </w:r>
      <w:r>
        <w:rPr>
          <w:rFonts w:hint="eastAsia"/>
          <w:szCs w:val="22"/>
          <w:lang w:val="en-US"/>
        </w:rPr>
        <w:t>1</w:t>
      </w:r>
      <w:r w:rsidRPr="00DC2F24">
        <w:rPr>
          <w:szCs w:val="22"/>
          <w:lang w:val="en-US"/>
        </w:rPr>
        <w:t>]</w:t>
      </w:r>
      <w:r>
        <w:rPr>
          <w:rFonts w:hint="eastAsia"/>
          <w:szCs w:val="22"/>
          <w:lang w:val="en-US"/>
        </w:rPr>
        <w:t xml:space="preserve"> </w:t>
      </w:r>
      <w:r w:rsidRPr="00D37E35">
        <w:rPr>
          <w:rFonts w:hint="eastAsia"/>
          <w:szCs w:val="22"/>
          <w:lang w:val="en-US"/>
        </w:rPr>
        <w:t xml:space="preserve">R1-121932, </w:t>
      </w:r>
      <w:r w:rsidRPr="00D37E35">
        <w:rPr>
          <w:rFonts w:eastAsia="MS Gothic"/>
          <w:szCs w:val="22"/>
          <w:lang w:val="en-US"/>
        </w:rPr>
        <w:t>Size of CoMP Measurement Set for Rel-11 CoMP</w:t>
      </w:r>
      <w:r w:rsidRPr="00D37E35">
        <w:rPr>
          <w:rFonts w:eastAsia="맑은 고딕" w:hint="eastAsia"/>
          <w:szCs w:val="22"/>
          <w:lang w:val="en-US"/>
        </w:rPr>
        <w:t>, NTT DOCOMO.</w:t>
      </w:r>
    </w:p>
    <w:p w:rsidR="009E43A7" w:rsidRPr="003E72A1" w:rsidRDefault="009E43A7" w:rsidP="009E43A7">
      <w:pPr>
        <w:pStyle w:val="LGTdoc0"/>
        <w:spacing w:before="120" w:afterLines="0" w:line="240" w:lineRule="auto"/>
        <w:rPr>
          <w:szCs w:val="22"/>
        </w:rPr>
      </w:pPr>
      <w:r>
        <w:rPr>
          <w:rFonts w:hint="eastAsia"/>
          <w:szCs w:val="22"/>
        </w:rPr>
        <w:t xml:space="preserve">[2] </w:t>
      </w:r>
      <w:r w:rsidRPr="003E72A1">
        <w:rPr>
          <w:szCs w:val="22"/>
        </w:rPr>
        <w:t>R1-123515</w:t>
      </w:r>
      <w:r>
        <w:rPr>
          <w:rFonts w:hint="eastAsia"/>
          <w:szCs w:val="22"/>
        </w:rPr>
        <w:t xml:space="preserve">, </w:t>
      </w:r>
      <w:r w:rsidRPr="003E72A1">
        <w:rPr>
          <w:szCs w:val="22"/>
        </w:rPr>
        <w:t>Remaining issues on CQI definition and IMR</w:t>
      </w:r>
      <w:r>
        <w:rPr>
          <w:rFonts w:hint="eastAsia"/>
          <w:szCs w:val="22"/>
        </w:rPr>
        <w:t>, LG Electronics.</w:t>
      </w:r>
    </w:p>
    <w:p w:rsidR="009E43A7" w:rsidRDefault="009E43A7" w:rsidP="009E43A7">
      <w:pPr>
        <w:pStyle w:val="LGTdoc0"/>
        <w:spacing w:before="120" w:afterLines="0" w:line="240" w:lineRule="auto"/>
        <w:rPr>
          <w:szCs w:val="22"/>
        </w:rPr>
      </w:pPr>
      <w:r>
        <w:rPr>
          <w:rFonts w:hint="eastAsia"/>
          <w:szCs w:val="22"/>
        </w:rPr>
        <w:t xml:space="preserve">[3] </w:t>
      </w:r>
      <w:r w:rsidRPr="003E72A1">
        <w:rPr>
          <w:szCs w:val="22"/>
        </w:rPr>
        <w:t>R1-123516</w:t>
      </w:r>
      <w:r>
        <w:rPr>
          <w:rFonts w:hint="eastAsia"/>
          <w:szCs w:val="22"/>
        </w:rPr>
        <w:t xml:space="preserve">, </w:t>
      </w:r>
      <w:r w:rsidRPr="003E72A1">
        <w:rPr>
          <w:szCs w:val="22"/>
        </w:rPr>
        <w:t xml:space="preserve">Discussion on periodic feedback for </w:t>
      </w:r>
      <w:proofErr w:type="spellStart"/>
      <w:r w:rsidRPr="003E72A1">
        <w:rPr>
          <w:szCs w:val="22"/>
        </w:rPr>
        <w:t>CoMP</w:t>
      </w:r>
      <w:proofErr w:type="spellEnd"/>
      <w:r>
        <w:rPr>
          <w:rFonts w:hint="eastAsia"/>
          <w:szCs w:val="22"/>
        </w:rPr>
        <w:t>, LG Electronics.</w:t>
      </w:r>
    </w:p>
    <w:p w:rsidR="009E43A7" w:rsidRPr="00EF5AA8" w:rsidRDefault="009E43A7" w:rsidP="009E43A7">
      <w:pPr>
        <w:pStyle w:val="LGTdoc0"/>
        <w:spacing w:before="120" w:afterLines="0" w:line="240" w:lineRule="auto"/>
        <w:rPr>
          <w:szCs w:val="22"/>
        </w:rPr>
      </w:pPr>
      <w:r>
        <w:rPr>
          <w:rFonts w:hint="eastAsia"/>
          <w:szCs w:val="22"/>
        </w:rPr>
        <w:t xml:space="preserve">[4] R1-122349, Size of </w:t>
      </w:r>
      <w:proofErr w:type="spellStart"/>
      <w:r>
        <w:rPr>
          <w:rFonts w:hint="eastAsia"/>
          <w:szCs w:val="22"/>
        </w:rPr>
        <w:t>CoMP</w:t>
      </w:r>
      <w:proofErr w:type="spellEnd"/>
      <w:r>
        <w:rPr>
          <w:rFonts w:hint="eastAsia"/>
          <w:szCs w:val="22"/>
        </w:rPr>
        <w:t xml:space="preserve"> measurement set, </w:t>
      </w:r>
      <w:proofErr w:type="spellStart"/>
      <w:r>
        <w:rPr>
          <w:rFonts w:hint="eastAsia"/>
          <w:szCs w:val="22"/>
        </w:rPr>
        <w:t>Renesas</w:t>
      </w:r>
      <w:proofErr w:type="spellEnd"/>
      <w:r>
        <w:rPr>
          <w:rFonts w:hint="eastAsia"/>
          <w:szCs w:val="22"/>
        </w:rPr>
        <w:t xml:space="preserve"> Mobile Europe Ltd.</w:t>
      </w:r>
    </w:p>
    <w:p w:rsidR="008D7102" w:rsidRPr="009E43A7" w:rsidRDefault="008D7102" w:rsidP="00C11D7B">
      <w:pPr>
        <w:pStyle w:val="LGTdoc0"/>
        <w:spacing w:before="120" w:afterLines="0" w:line="240" w:lineRule="auto"/>
        <w:rPr>
          <w:szCs w:val="22"/>
        </w:rPr>
      </w:pPr>
    </w:p>
    <w:sectPr w:rsidR="008D7102" w:rsidRPr="009E43A7"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19B7" w:rsidRDefault="009A19B7">
      <w:r>
        <w:separator/>
      </w:r>
    </w:p>
  </w:endnote>
  <w:endnote w:type="continuationSeparator" w:id="0">
    <w:p w:rsidR="009A19B7" w:rsidRDefault="009A19B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돋움">
    <w:altName w:val="Dotum"/>
    <w:panose1 w:val="020B0600000101010101"/>
    <w:charset w:val="81"/>
    <w:family w:val="moder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AB" w:rsidRDefault="007B08C2">
    <w:pPr>
      <w:pStyle w:val="a7"/>
      <w:framePr w:wrap="around" w:vAnchor="text" w:hAnchor="margin" w:xAlign="center" w:y="1"/>
      <w:rPr>
        <w:rStyle w:val="a8"/>
      </w:rPr>
    </w:pPr>
    <w:r>
      <w:rPr>
        <w:rStyle w:val="a8"/>
      </w:rPr>
      <w:fldChar w:fldCharType="begin"/>
    </w:r>
    <w:r w:rsidR="004470AB">
      <w:rPr>
        <w:rStyle w:val="a8"/>
      </w:rPr>
      <w:instrText xml:space="preserve">PAGE  </w:instrText>
    </w:r>
    <w:r>
      <w:rPr>
        <w:rStyle w:val="a8"/>
      </w:rPr>
      <w:fldChar w:fldCharType="end"/>
    </w:r>
  </w:p>
  <w:p w:rsidR="004470AB" w:rsidRDefault="004470AB">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0AB" w:rsidRDefault="007B08C2">
    <w:pPr>
      <w:pStyle w:val="a7"/>
      <w:framePr w:wrap="around" w:vAnchor="text" w:hAnchor="margin" w:xAlign="center" w:y="1"/>
      <w:rPr>
        <w:rStyle w:val="a8"/>
      </w:rPr>
    </w:pPr>
    <w:r>
      <w:rPr>
        <w:rStyle w:val="a8"/>
      </w:rPr>
      <w:fldChar w:fldCharType="begin"/>
    </w:r>
    <w:r w:rsidR="004470AB">
      <w:rPr>
        <w:rStyle w:val="a8"/>
      </w:rPr>
      <w:instrText xml:space="preserve">PAGE  </w:instrText>
    </w:r>
    <w:r>
      <w:rPr>
        <w:rStyle w:val="a8"/>
      </w:rPr>
      <w:fldChar w:fldCharType="separate"/>
    </w:r>
    <w:r w:rsidR="00A37F10">
      <w:rPr>
        <w:rStyle w:val="a8"/>
        <w:noProof/>
      </w:rPr>
      <w:t>1</w:t>
    </w:r>
    <w:r>
      <w:rPr>
        <w:rStyle w:val="a8"/>
      </w:rPr>
      <w:fldChar w:fldCharType="end"/>
    </w:r>
  </w:p>
  <w:p w:rsidR="004470AB" w:rsidRDefault="004470A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19B7" w:rsidRDefault="009A19B7">
      <w:r>
        <w:separator/>
      </w:r>
    </w:p>
  </w:footnote>
  <w:footnote w:type="continuationSeparator" w:id="0">
    <w:p w:rsidR="009A19B7" w:rsidRDefault="009A19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556E0F"/>
    <w:multiLevelType w:val="hybridMultilevel"/>
    <w:tmpl w:val="FB3E1C9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nsid w:val="205B79BC"/>
    <w:multiLevelType w:val="hybridMultilevel"/>
    <w:tmpl w:val="5DB44BEC"/>
    <w:lvl w:ilvl="0" w:tplc="181084B4">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nsid w:val="260C533C"/>
    <w:multiLevelType w:val="hybridMultilevel"/>
    <w:tmpl w:val="CB9CD6B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0100980"/>
    <w:multiLevelType w:val="hybridMultilevel"/>
    <w:tmpl w:val="5344DDB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95F27C7"/>
    <w:multiLevelType w:val="hybridMultilevel"/>
    <w:tmpl w:val="8B800E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46660916"/>
    <w:multiLevelType w:val="hybridMultilevel"/>
    <w:tmpl w:val="741A770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A1831EE"/>
    <w:multiLevelType w:val="hybridMultilevel"/>
    <w:tmpl w:val="46A8E6B0"/>
    <w:lvl w:ilvl="0" w:tplc="6E4E1982">
      <w:start w:val="1"/>
      <w:numFmt w:val="bullet"/>
      <w:lvlText w:val=""/>
      <w:lvlJc w:val="left"/>
      <w:pPr>
        <w:tabs>
          <w:tab w:val="num" w:pos="720"/>
        </w:tabs>
        <w:ind w:left="720" w:hanging="360"/>
      </w:pPr>
      <w:rPr>
        <w:rFonts w:ascii="Wingdings" w:hAnsi="Wingdings" w:hint="default"/>
      </w:rPr>
    </w:lvl>
    <w:lvl w:ilvl="1" w:tplc="0D82897C">
      <w:start w:val="1"/>
      <w:numFmt w:val="bullet"/>
      <w:lvlText w:val=""/>
      <w:lvlJc w:val="left"/>
      <w:pPr>
        <w:tabs>
          <w:tab w:val="num" w:pos="1440"/>
        </w:tabs>
        <w:ind w:left="1440" w:hanging="360"/>
      </w:pPr>
      <w:rPr>
        <w:rFonts w:ascii="Wingdings" w:hAnsi="Wingdings" w:hint="default"/>
      </w:rPr>
    </w:lvl>
    <w:lvl w:ilvl="2" w:tplc="02BC1D9E">
      <w:start w:val="1093"/>
      <w:numFmt w:val="bullet"/>
      <w:lvlText w:val=""/>
      <w:lvlJc w:val="left"/>
      <w:pPr>
        <w:tabs>
          <w:tab w:val="num" w:pos="2160"/>
        </w:tabs>
        <w:ind w:left="2160" w:hanging="360"/>
      </w:pPr>
      <w:rPr>
        <w:rFonts w:ascii="Wingdings" w:hAnsi="Wingdings" w:hint="default"/>
      </w:rPr>
    </w:lvl>
    <w:lvl w:ilvl="3" w:tplc="8286C6EA" w:tentative="1">
      <w:start w:val="1"/>
      <w:numFmt w:val="bullet"/>
      <w:lvlText w:val=""/>
      <w:lvlJc w:val="left"/>
      <w:pPr>
        <w:tabs>
          <w:tab w:val="num" w:pos="2880"/>
        </w:tabs>
        <w:ind w:left="2880" w:hanging="360"/>
      </w:pPr>
      <w:rPr>
        <w:rFonts w:ascii="Wingdings" w:hAnsi="Wingdings" w:hint="default"/>
      </w:rPr>
    </w:lvl>
    <w:lvl w:ilvl="4" w:tplc="92427312" w:tentative="1">
      <w:start w:val="1"/>
      <w:numFmt w:val="bullet"/>
      <w:lvlText w:val=""/>
      <w:lvlJc w:val="left"/>
      <w:pPr>
        <w:tabs>
          <w:tab w:val="num" w:pos="3600"/>
        </w:tabs>
        <w:ind w:left="3600" w:hanging="360"/>
      </w:pPr>
      <w:rPr>
        <w:rFonts w:ascii="Wingdings" w:hAnsi="Wingdings" w:hint="default"/>
      </w:rPr>
    </w:lvl>
    <w:lvl w:ilvl="5" w:tplc="E2F08DE2" w:tentative="1">
      <w:start w:val="1"/>
      <w:numFmt w:val="bullet"/>
      <w:lvlText w:val=""/>
      <w:lvlJc w:val="left"/>
      <w:pPr>
        <w:tabs>
          <w:tab w:val="num" w:pos="4320"/>
        </w:tabs>
        <w:ind w:left="4320" w:hanging="360"/>
      </w:pPr>
      <w:rPr>
        <w:rFonts w:ascii="Wingdings" w:hAnsi="Wingdings" w:hint="default"/>
      </w:rPr>
    </w:lvl>
    <w:lvl w:ilvl="6" w:tplc="87DA352E" w:tentative="1">
      <w:start w:val="1"/>
      <w:numFmt w:val="bullet"/>
      <w:lvlText w:val=""/>
      <w:lvlJc w:val="left"/>
      <w:pPr>
        <w:tabs>
          <w:tab w:val="num" w:pos="5040"/>
        </w:tabs>
        <w:ind w:left="5040" w:hanging="360"/>
      </w:pPr>
      <w:rPr>
        <w:rFonts w:ascii="Wingdings" w:hAnsi="Wingdings" w:hint="default"/>
      </w:rPr>
    </w:lvl>
    <w:lvl w:ilvl="7" w:tplc="B60EEB90" w:tentative="1">
      <w:start w:val="1"/>
      <w:numFmt w:val="bullet"/>
      <w:lvlText w:val=""/>
      <w:lvlJc w:val="left"/>
      <w:pPr>
        <w:tabs>
          <w:tab w:val="num" w:pos="5760"/>
        </w:tabs>
        <w:ind w:left="5760" w:hanging="360"/>
      </w:pPr>
      <w:rPr>
        <w:rFonts w:ascii="Wingdings" w:hAnsi="Wingdings" w:hint="default"/>
      </w:rPr>
    </w:lvl>
    <w:lvl w:ilvl="8" w:tplc="B358DB22" w:tentative="1">
      <w:start w:val="1"/>
      <w:numFmt w:val="bullet"/>
      <w:lvlText w:val=""/>
      <w:lvlJc w:val="left"/>
      <w:pPr>
        <w:tabs>
          <w:tab w:val="num" w:pos="6480"/>
        </w:tabs>
        <w:ind w:left="6480" w:hanging="360"/>
      </w:pPr>
      <w:rPr>
        <w:rFonts w:ascii="Wingdings" w:hAnsi="Wingdings" w:hint="default"/>
      </w:rPr>
    </w:lvl>
  </w:abstractNum>
  <w:abstractNum w:abstractNumId="9">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53C85616"/>
    <w:multiLevelType w:val="singleLevel"/>
    <w:tmpl w:val="96665D84"/>
    <w:lvl w:ilvl="0">
      <w:start w:val="1"/>
      <w:numFmt w:val="decimal"/>
      <w:lvlText w:val="%1)"/>
      <w:legacy w:legacy="1" w:legacySpace="0" w:legacyIndent="283"/>
      <w:lvlJc w:val="left"/>
      <w:pPr>
        <w:ind w:left="850" w:hanging="283"/>
      </w:pPr>
    </w:lvl>
  </w:abstractNum>
  <w:abstractNum w:abstractNumId="11">
    <w:nsid w:val="56886EF3"/>
    <w:multiLevelType w:val="hybridMultilevel"/>
    <w:tmpl w:val="D85CCDC4"/>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nsid w:val="5F627854"/>
    <w:multiLevelType w:val="hybridMultilevel"/>
    <w:tmpl w:val="FCA4EB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60EC7A31"/>
    <w:multiLevelType w:val="hybridMultilevel"/>
    <w:tmpl w:val="933E2F42"/>
    <w:lvl w:ilvl="0" w:tplc="7EC6D7E6">
      <w:start w:val="1"/>
      <w:numFmt w:val="bullet"/>
      <w:lvlText w:val="•"/>
      <w:lvlJc w:val="left"/>
      <w:pPr>
        <w:tabs>
          <w:tab w:val="num" w:pos="720"/>
        </w:tabs>
        <w:ind w:left="720" w:hanging="360"/>
      </w:pPr>
      <w:rPr>
        <w:rFonts w:ascii="굴림" w:hAnsi="굴림" w:hint="default"/>
      </w:rPr>
    </w:lvl>
    <w:lvl w:ilvl="1" w:tplc="0FDA5B0A">
      <w:start w:val="1260"/>
      <w:numFmt w:val="bullet"/>
      <w:lvlText w:val="–"/>
      <w:lvlJc w:val="left"/>
      <w:pPr>
        <w:tabs>
          <w:tab w:val="num" w:pos="1440"/>
        </w:tabs>
        <w:ind w:left="1440" w:hanging="360"/>
      </w:pPr>
      <w:rPr>
        <w:rFonts w:ascii="굴림" w:hAnsi="굴림" w:hint="default"/>
      </w:rPr>
    </w:lvl>
    <w:lvl w:ilvl="2" w:tplc="2B98D700">
      <w:start w:val="1260"/>
      <w:numFmt w:val="bullet"/>
      <w:lvlText w:val="•"/>
      <w:lvlJc w:val="left"/>
      <w:pPr>
        <w:tabs>
          <w:tab w:val="num" w:pos="2160"/>
        </w:tabs>
        <w:ind w:left="2160" w:hanging="360"/>
      </w:pPr>
      <w:rPr>
        <w:rFonts w:ascii="굴림" w:hAnsi="굴림" w:hint="default"/>
      </w:rPr>
    </w:lvl>
    <w:lvl w:ilvl="3" w:tplc="C15EAD42">
      <w:start w:val="1260"/>
      <w:numFmt w:val="bullet"/>
      <w:lvlText w:val="–"/>
      <w:lvlJc w:val="left"/>
      <w:pPr>
        <w:tabs>
          <w:tab w:val="num" w:pos="2880"/>
        </w:tabs>
        <w:ind w:left="2880" w:hanging="360"/>
      </w:pPr>
      <w:rPr>
        <w:rFonts w:ascii="굴림" w:hAnsi="굴림" w:hint="default"/>
      </w:rPr>
    </w:lvl>
    <w:lvl w:ilvl="4" w:tplc="3886DD30">
      <w:start w:val="1260"/>
      <w:numFmt w:val="bullet"/>
      <w:lvlText w:val="»"/>
      <w:lvlJc w:val="left"/>
      <w:pPr>
        <w:tabs>
          <w:tab w:val="num" w:pos="3600"/>
        </w:tabs>
        <w:ind w:left="3600" w:hanging="360"/>
      </w:pPr>
      <w:rPr>
        <w:rFonts w:ascii="굴림" w:hAnsi="굴림" w:hint="default"/>
      </w:rPr>
    </w:lvl>
    <w:lvl w:ilvl="5" w:tplc="0136D19E" w:tentative="1">
      <w:start w:val="1"/>
      <w:numFmt w:val="bullet"/>
      <w:lvlText w:val="•"/>
      <w:lvlJc w:val="left"/>
      <w:pPr>
        <w:tabs>
          <w:tab w:val="num" w:pos="4320"/>
        </w:tabs>
        <w:ind w:left="4320" w:hanging="360"/>
      </w:pPr>
      <w:rPr>
        <w:rFonts w:ascii="굴림" w:hAnsi="굴림" w:hint="default"/>
      </w:rPr>
    </w:lvl>
    <w:lvl w:ilvl="6" w:tplc="1C146F54" w:tentative="1">
      <w:start w:val="1"/>
      <w:numFmt w:val="bullet"/>
      <w:lvlText w:val="•"/>
      <w:lvlJc w:val="left"/>
      <w:pPr>
        <w:tabs>
          <w:tab w:val="num" w:pos="5040"/>
        </w:tabs>
        <w:ind w:left="5040" w:hanging="360"/>
      </w:pPr>
      <w:rPr>
        <w:rFonts w:ascii="굴림" w:hAnsi="굴림" w:hint="default"/>
      </w:rPr>
    </w:lvl>
    <w:lvl w:ilvl="7" w:tplc="548A9D72" w:tentative="1">
      <w:start w:val="1"/>
      <w:numFmt w:val="bullet"/>
      <w:lvlText w:val="•"/>
      <w:lvlJc w:val="left"/>
      <w:pPr>
        <w:tabs>
          <w:tab w:val="num" w:pos="5760"/>
        </w:tabs>
        <w:ind w:left="5760" w:hanging="360"/>
      </w:pPr>
      <w:rPr>
        <w:rFonts w:ascii="굴림" w:hAnsi="굴림" w:hint="default"/>
      </w:rPr>
    </w:lvl>
    <w:lvl w:ilvl="8" w:tplc="B636BB32" w:tentative="1">
      <w:start w:val="1"/>
      <w:numFmt w:val="bullet"/>
      <w:lvlText w:val="•"/>
      <w:lvlJc w:val="left"/>
      <w:pPr>
        <w:tabs>
          <w:tab w:val="num" w:pos="6480"/>
        </w:tabs>
        <w:ind w:left="6480" w:hanging="360"/>
      </w:pPr>
      <w:rPr>
        <w:rFonts w:ascii="굴림" w:hAnsi="굴림" w:hint="default"/>
      </w:rPr>
    </w:lvl>
  </w:abstractNum>
  <w:abstractNum w:abstractNumId="14">
    <w:nsid w:val="61EC6555"/>
    <w:multiLevelType w:val="hybridMultilevel"/>
    <w:tmpl w:val="6E46EFDE"/>
    <w:lvl w:ilvl="0" w:tplc="29586A6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3EE62C7"/>
    <w:multiLevelType w:val="hybridMultilevel"/>
    <w:tmpl w:val="4DA416CC"/>
    <w:lvl w:ilvl="0" w:tplc="17E65C62">
      <w:start w:val="3"/>
      <w:numFmt w:val="bullet"/>
      <w:lvlText w:val="-"/>
      <w:lvlJc w:val="left"/>
      <w:pPr>
        <w:tabs>
          <w:tab w:val="num" w:pos="1123"/>
        </w:tabs>
        <w:ind w:left="1123" w:hanging="360"/>
      </w:pPr>
      <w:rPr>
        <w:rFonts w:ascii="Times" w:eastAsia="바탕" w:hAnsi="Times" w:cs="Times" w:hint="default"/>
      </w:rPr>
    </w:lvl>
    <w:lvl w:ilvl="1" w:tplc="08090003">
      <w:start w:val="1"/>
      <w:numFmt w:val="bullet"/>
      <w:lvlText w:val="o"/>
      <w:lvlJc w:val="left"/>
      <w:pPr>
        <w:tabs>
          <w:tab w:val="num" w:pos="1843"/>
        </w:tabs>
        <w:ind w:left="1843" w:hanging="360"/>
      </w:pPr>
      <w:rPr>
        <w:rFonts w:ascii="Courier New" w:hAnsi="Courier New" w:cs="Courier New" w:hint="default"/>
      </w:rPr>
    </w:lvl>
    <w:lvl w:ilvl="2" w:tplc="08090005" w:tentative="1">
      <w:start w:val="1"/>
      <w:numFmt w:val="bullet"/>
      <w:lvlText w:val=""/>
      <w:lvlJc w:val="left"/>
      <w:pPr>
        <w:tabs>
          <w:tab w:val="num" w:pos="2563"/>
        </w:tabs>
        <w:ind w:left="2563" w:hanging="360"/>
      </w:pPr>
      <w:rPr>
        <w:rFonts w:ascii="Wingdings" w:hAnsi="Wingdings" w:hint="default"/>
      </w:rPr>
    </w:lvl>
    <w:lvl w:ilvl="3" w:tplc="08090001" w:tentative="1">
      <w:start w:val="1"/>
      <w:numFmt w:val="bullet"/>
      <w:lvlText w:val=""/>
      <w:lvlJc w:val="left"/>
      <w:pPr>
        <w:tabs>
          <w:tab w:val="num" w:pos="3283"/>
        </w:tabs>
        <w:ind w:left="3283" w:hanging="360"/>
      </w:pPr>
      <w:rPr>
        <w:rFonts w:ascii="Symbol" w:hAnsi="Symbol" w:hint="default"/>
      </w:rPr>
    </w:lvl>
    <w:lvl w:ilvl="4" w:tplc="08090003" w:tentative="1">
      <w:start w:val="1"/>
      <w:numFmt w:val="bullet"/>
      <w:lvlText w:val="o"/>
      <w:lvlJc w:val="left"/>
      <w:pPr>
        <w:tabs>
          <w:tab w:val="num" w:pos="4003"/>
        </w:tabs>
        <w:ind w:left="4003" w:hanging="360"/>
      </w:pPr>
      <w:rPr>
        <w:rFonts w:ascii="Courier New" w:hAnsi="Courier New" w:cs="Courier New" w:hint="default"/>
      </w:rPr>
    </w:lvl>
    <w:lvl w:ilvl="5" w:tplc="08090005" w:tentative="1">
      <w:start w:val="1"/>
      <w:numFmt w:val="bullet"/>
      <w:lvlText w:val=""/>
      <w:lvlJc w:val="left"/>
      <w:pPr>
        <w:tabs>
          <w:tab w:val="num" w:pos="4723"/>
        </w:tabs>
        <w:ind w:left="4723" w:hanging="360"/>
      </w:pPr>
      <w:rPr>
        <w:rFonts w:ascii="Wingdings" w:hAnsi="Wingdings" w:hint="default"/>
      </w:rPr>
    </w:lvl>
    <w:lvl w:ilvl="6" w:tplc="08090001" w:tentative="1">
      <w:start w:val="1"/>
      <w:numFmt w:val="bullet"/>
      <w:lvlText w:val=""/>
      <w:lvlJc w:val="left"/>
      <w:pPr>
        <w:tabs>
          <w:tab w:val="num" w:pos="5443"/>
        </w:tabs>
        <w:ind w:left="5443" w:hanging="360"/>
      </w:pPr>
      <w:rPr>
        <w:rFonts w:ascii="Symbol" w:hAnsi="Symbol" w:hint="default"/>
      </w:rPr>
    </w:lvl>
    <w:lvl w:ilvl="7" w:tplc="08090003" w:tentative="1">
      <w:start w:val="1"/>
      <w:numFmt w:val="bullet"/>
      <w:lvlText w:val="o"/>
      <w:lvlJc w:val="left"/>
      <w:pPr>
        <w:tabs>
          <w:tab w:val="num" w:pos="6163"/>
        </w:tabs>
        <w:ind w:left="6163" w:hanging="360"/>
      </w:pPr>
      <w:rPr>
        <w:rFonts w:ascii="Courier New" w:hAnsi="Courier New" w:cs="Courier New" w:hint="default"/>
      </w:rPr>
    </w:lvl>
    <w:lvl w:ilvl="8" w:tplc="08090005" w:tentative="1">
      <w:start w:val="1"/>
      <w:numFmt w:val="bullet"/>
      <w:lvlText w:val=""/>
      <w:lvlJc w:val="left"/>
      <w:pPr>
        <w:tabs>
          <w:tab w:val="num" w:pos="6883"/>
        </w:tabs>
        <w:ind w:left="6883" w:hanging="360"/>
      </w:pPr>
      <w:rPr>
        <w:rFonts w:ascii="Wingdings" w:hAnsi="Wingdings" w:hint="default"/>
      </w:rPr>
    </w:lvl>
  </w:abstractNum>
  <w:abstractNum w:abstractNumId="16">
    <w:nsid w:val="65AE2153"/>
    <w:multiLevelType w:val="hybridMultilevel"/>
    <w:tmpl w:val="4AA40D1C"/>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7">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6A40703E"/>
    <w:multiLevelType w:val="hybridMultilevel"/>
    <w:tmpl w:val="B0EE49DA"/>
    <w:lvl w:ilvl="0" w:tplc="326485BA">
      <w:start w:val="3"/>
      <w:numFmt w:val="bullet"/>
      <w:lvlText w:val="-"/>
      <w:lvlJc w:val="left"/>
      <w:pPr>
        <w:ind w:left="1155" w:hanging="360"/>
      </w:pPr>
      <w:rPr>
        <w:rFonts w:ascii="Times New Roman" w:eastAsia="바탕" w:hAnsi="Times New Roman" w:cs="Times New Roman" w:hint="default"/>
      </w:rPr>
    </w:lvl>
    <w:lvl w:ilvl="1" w:tplc="04090003" w:tentative="1">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6B0E539A"/>
    <w:multiLevelType w:val="hybridMultilevel"/>
    <w:tmpl w:val="F76A5E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3B22C5"/>
    <w:multiLevelType w:val="hybridMultilevel"/>
    <w:tmpl w:val="9D8EC554"/>
    <w:lvl w:ilvl="0" w:tplc="EF0E9F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3">
    <w:nsid w:val="7E957455"/>
    <w:multiLevelType w:val="hybridMultilevel"/>
    <w:tmpl w:val="6332DD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3"/>
  </w:num>
  <w:num w:numId="3">
    <w:abstractNumId w:val="9"/>
  </w:num>
  <w:num w:numId="4">
    <w:abstractNumId w:val="20"/>
  </w:num>
  <w:num w:numId="5">
    <w:abstractNumId w:val="22"/>
  </w:num>
  <w:num w:numId="6">
    <w:abstractNumId w:val="13"/>
  </w:num>
  <w:num w:numId="7">
    <w:abstractNumId w:val="19"/>
  </w:num>
  <w:num w:numId="8">
    <w:abstractNumId w:val="16"/>
  </w:num>
  <w:num w:numId="9">
    <w:abstractNumId w:val="23"/>
  </w:num>
  <w:num w:numId="10">
    <w:abstractNumId w:val="6"/>
  </w:num>
  <w:num w:numId="11">
    <w:abstractNumId w:val="14"/>
  </w:num>
  <w:num w:numId="12">
    <w:abstractNumId w:val="4"/>
  </w:num>
  <w:num w:numId="13">
    <w:abstractNumId w:val="18"/>
  </w:num>
  <w:num w:numId="14">
    <w:abstractNumId w:val="11"/>
  </w:num>
  <w:num w:numId="15">
    <w:abstractNumId w:val="17"/>
  </w:num>
  <w:num w:numId="16">
    <w:abstractNumId w:val="1"/>
  </w:num>
  <w:num w:numId="17">
    <w:abstractNumId w:val="21"/>
  </w:num>
  <w:num w:numId="18">
    <w:abstractNumId w:val="0"/>
  </w:num>
  <w:num w:numId="19">
    <w:abstractNumId w:val="8"/>
  </w:num>
  <w:num w:numId="20">
    <w:abstractNumId w:val="2"/>
  </w:num>
  <w:num w:numId="21">
    <w:abstractNumId w:val="7"/>
  </w:num>
  <w:num w:numId="22">
    <w:abstractNumId w:val="12"/>
  </w:num>
  <w:num w:numId="23">
    <w:abstractNumId w:val="15"/>
  </w:num>
  <w:num w:numId="24">
    <w:abstractNumId w:val="1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defaultTabStop w:val="800"/>
  <w:drawingGridHorizontalSpacing w:val="100"/>
  <w:displayHorizontalDrawingGridEvery w:val="0"/>
  <w:displayVerticalDrawingGridEvery w:val="2"/>
  <w:noPunctuationKerning/>
  <w:characterSpacingControl w:val="doNotCompress"/>
  <w:hdrShapeDefaults>
    <o:shapedefaults v:ext="edit" spidmax="37890"/>
  </w:hdrShapeDefaults>
  <w:footnotePr>
    <w:footnote w:id="-1"/>
    <w:footnote w:id="0"/>
  </w:footnotePr>
  <w:endnotePr>
    <w:endnote w:id="-1"/>
    <w:endnote w:id="0"/>
  </w:endnotePr>
  <w:compat>
    <w:useFELayout/>
  </w:compat>
  <w:rsids>
    <w:rsidRoot w:val="00B44575"/>
    <w:rsid w:val="00000968"/>
    <w:rsid w:val="00000DC4"/>
    <w:rsid w:val="0000102D"/>
    <w:rsid w:val="0000266C"/>
    <w:rsid w:val="000031B4"/>
    <w:rsid w:val="00004412"/>
    <w:rsid w:val="00005980"/>
    <w:rsid w:val="00006572"/>
    <w:rsid w:val="00006830"/>
    <w:rsid w:val="000072D1"/>
    <w:rsid w:val="00007711"/>
    <w:rsid w:val="00010F32"/>
    <w:rsid w:val="00011651"/>
    <w:rsid w:val="0001258E"/>
    <w:rsid w:val="00012850"/>
    <w:rsid w:val="00012E36"/>
    <w:rsid w:val="00012FDD"/>
    <w:rsid w:val="00013055"/>
    <w:rsid w:val="000131DA"/>
    <w:rsid w:val="0001478A"/>
    <w:rsid w:val="0001549F"/>
    <w:rsid w:val="00015664"/>
    <w:rsid w:val="000158D1"/>
    <w:rsid w:val="0001612D"/>
    <w:rsid w:val="00016B13"/>
    <w:rsid w:val="000171D8"/>
    <w:rsid w:val="00020A46"/>
    <w:rsid w:val="00021F84"/>
    <w:rsid w:val="00022166"/>
    <w:rsid w:val="00022517"/>
    <w:rsid w:val="00023BE1"/>
    <w:rsid w:val="0002413F"/>
    <w:rsid w:val="00025065"/>
    <w:rsid w:val="00025124"/>
    <w:rsid w:val="00025449"/>
    <w:rsid w:val="00025EF9"/>
    <w:rsid w:val="000260CD"/>
    <w:rsid w:val="00026D91"/>
    <w:rsid w:val="00027EBD"/>
    <w:rsid w:val="0003055F"/>
    <w:rsid w:val="00030CB5"/>
    <w:rsid w:val="0003110E"/>
    <w:rsid w:val="00032775"/>
    <w:rsid w:val="00032898"/>
    <w:rsid w:val="00032D3D"/>
    <w:rsid w:val="00032FB9"/>
    <w:rsid w:val="000337CB"/>
    <w:rsid w:val="00034D06"/>
    <w:rsid w:val="0003506B"/>
    <w:rsid w:val="000358DA"/>
    <w:rsid w:val="00035927"/>
    <w:rsid w:val="000366A1"/>
    <w:rsid w:val="00036B40"/>
    <w:rsid w:val="000401DC"/>
    <w:rsid w:val="00041274"/>
    <w:rsid w:val="000415AB"/>
    <w:rsid w:val="00041B42"/>
    <w:rsid w:val="00041EA9"/>
    <w:rsid w:val="0004289F"/>
    <w:rsid w:val="0004330F"/>
    <w:rsid w:val="000439C8"/>
    <w:rsid w:val="000450D9"/>
    <w:rsid w:val="00046061"/>
    <w:rsid w:val="000461D0"/>
    <w:rsid w:val="00046C16"/>
    <w:rsid w:val="000475D0"/>
    <w:rsid w:val="00050112"/>
    <w:rsid w:val="00050EF0"/>
    <w:rsid w:val="00052B49"/>
    <w:rsid w:val="0005304C"/>
    <w:rsid w:val="0005351A"/>
    <w:rsid w:val="00054AEE"/>
    <w:rsid w:val="00054B86"/>
    <w:rsid w:val="0005629B"/>
    <w:rsid w:val="0005684A"/>
    <w:rsid w:val="000568D7"/>
    <w:rsid w:val="00056C93"/>
    <w:rsid w:val="0005792C"/>
    <w:rsid w:val="00060196"/>
    <w:rsid w:val="00060BFE"/>
    <w:rsid w:val="00060C02"/>
    <w:rsid w:val="00061620"/>
    <w:rsid w:val="00061791"/>
    <w:rsid w:val="00062AA4"/>
    <w:rsid w:val="00063058"/>
    <w:rsid w:val="000639D7"/>
    <w:rsid w:val="00063FC8"/>
    <w:rsid w:val="00064460"/>
    <w:rsid w:val="00065FD0"/>
    <w:rsid w:val="00067931"/>
    <w:rsid w:val="0006795B"/>
    <w:rsid w:val="00067BBB"/>
    <w:rsid w:val="00071011"/>
    <w:rsid w:val="00071D4E"/>
    <w:rsid w:val="000723C7"/>
    <w:rsid w:val="000726D2"/>
    <w:rsid w:val="00072BF0"/>
    <w:rsid w:val="00072C30"/>
    <w:rsid w:val="00072C46"/>
    <w:rsid w:val="00073291"/>
    <w:rsid w:val="00073964"/>
    <w:rsid w:val="00073E69"/>
    <w:rsid w:val="00073F47"/>
    <w:rsid w:val="0007407D"/>
    <w:rsid w:val="000755F5"/>
    <w:rsid w:val="000757E6"/>
    <w:rsid w:val="00075E99"/>
    <w:rsid w:val="00076619"/>
    <w:rsid w:val="00077318"/>
    <w:rsid w:val="00080D26"/>
    <w:rsid w:val="0008142A"/>
    <w:rsid w:val="000816ED"/>
    <w:rsid w:val="00081EB0"/>
    <w:rsid w:val="00081FEC"/>
    <w:rsid w:val="00082434"/>
    <w:rsid w:val="00083802"/>
    <w:rsid w:val="00084BD1"/>
    <w:rsid w:val="00086269"/>
    <w:rsid w:val="0009036A"/>
    <w:rsid w:val="000907E5"/>
    <w:rsid w:val="00090AE3"/>
    <w:rsid w:val="00091429"/>
    <w:rsid w:val="00091495"/>
    <w:rsid w:val="00092102"/>
    <w:rsid w:val="00093234"/>
    <w:rsid w:val="000932BC"/>
    <w:rsid w:val="00094F30"/>
    <w:rsid w:val="000958D0"/>
    <w:rsid w:val="00095BE6"/>
    <w:rsid w:val="00095F9F"/>
    <w:rsid w:val="00096AD9"/>
    <w:rsid w:val="000A0045"/>
    <w:rsid w:val="000A113C"/>
    <w:rsid w:val="000A11A7"/>
    <w:rsid w:val="000A1325"/>
    <w:rsid w:val="000A16ED"/>
    <w:rsid w:val="000A2BEF"/>
    <w:rsid w:val="000A2FD1"/>
    <w:rsid w:val="000A35C5"/>
    <w:rsid w:val="000A39F4"/>
    <w:rsid w:val="000A41F4"/>
    <w:rsid w:val="000A492B"/>
    <w:rsid w:val="000A4B87"/>
    <w:rsid w:val="000A58BF"/>
    <w:rsid w:val="000A5DC7"/>
    <w:rsid w:val="000A62EA"/>
    <w:rsid w:val="000B1425"/>
    <w:rsid w:val="000B223C"/>
    <w:rsid w:val="000B2552"/>
    <w:rsid w:val="000B26F4"/>
    <w:rsid w:val="000B2F82"/>
    <w:rsid w:val="000B39AA"/>
    <w:rsid w:val="000B4437"/>
    <w:rsid w:val="000B476E"/>
    <w:rsid w:val="000B490D"/>
    <w:rsid w:val="000B4A88"/>
    <w:rsid w:val="000B5023"/>
    <w:rsid w:val="000B5269"/>
    <w:rsid w:val="000B598A"/>
    <w:rsid w:val="000B5C84"/>
    <w:rsid w:val="000B5E17"/>
    <w:rsid w:val="000B5E5A"/>
    <w:rsid w:val="000B759D"/>
    <w:rsid w:val="000B7EFD"/>
    <w:rsid w:val="000C0BCF"/>
    <w:rsid w:val="000C1030"/>
    <w:rsid w:val="000C2A55"/>
    <w:rsid w:val="000C2BA0"/>
    <w:rsid w:val="000C37FB"/>
    <w:rsid w:val="000C512C"/>
    <w:rsid w:val="000C5285"/>
    <w:rsid w:val="000C5D1A"/>
    <w:rsid w:val="000C606B"/>
    <w:rsid w:val="000C62F8"/>
    <w:rsid w:val="000C6914"/>
    <w:rsid w:val="000C7A54"/>
    <w:rsid w:val="000C7D13"/>
    <w:rsid w:val="000C7E3A"/>
    <w:rsid w:val="000D01D9"/>
    <w:rsid w:val="000D107E"/>
    <w:rsid w:val="000D1A19"/>
    <w:rsid w:val="000D1A96"/>
    <w:rsid w:val="000D2579"/>
    <w:rsid w:val="000D2D52"/>
    <w:rsid w:val="000D3C72"/>
    <w:rsid w:val="000D3E29"/>
    <w:rsid w:val="000D4423"/>
    <w:rsid w:val="000D4832"/>
    <w:rsid w:val="000D4A13"/>
    <w:rsid w:val="000D4A67"/>
    <w:rsid w:val="000D4F16"/>
    <w:rsid w:val="000D5350"/>
    <w:rsid w:val="000D5B2E"/>
    <w:rsid w:val="000D6745"/>
    <w:rsid w:val="000D6E75"/>
    <w:rsid w:val="000D6F43"/>
    <w:rsid w:val="000D7577"/>
    <w:rsid w:val="000E09D6"/>
    <w:rsid w:val="000E0E85"/>
    <w:rsid w:val="000E25D0"/>
    <w:rsid w:val="000E2F7C"/>
    <w:rsid w:val="000E328F"/>
    <w:rsid w:val="000E3C9D"/>
    <w:rsid w:val="000E4B1E"/>
    <w:rsid w:val="000E5B44"/>
    <w:rsid w:val="000E5D5C"/>
    <w:rsid w:val="000E5F7E"/>
    <w:rsid w:val="000E6B37"/>
    <w:rsid w:val="000E6BC6"/>
    <w:rsid w:val="000E6C94"/>
    <w:rsid w:val="000E72E5"/>
    <w:rsid w:val="000F1AB3"/>
    <w:rsid w:val="000F2618"/>
    <w:rsid w:val="000F2AA7"/>
    <w:rsid w:val="000F2AE4"/>
    <w:rsid w:val="000F3E05"/>
    <w:rsid w:val="000F4C32"/>
    <w:rsid w:val="000F62A9"/>
    <w:rsid w:val="000F764B"/>
    <w:rsid w:val="000F7B1A"/>
    <w:rsid w:val="000F7B97"/>
    <w:rsid w:val="001004D7"/>
    <w:rsid w:val="00100591"/>
    <w:rsid w:val="00101657"/>
    <w:rsid w:val="00101CF6"/>
    <w:rsid w:val="001029DC"/>
    <w:rsid w:val="00102ADD"/>
    <w:rsid w:val="001034C9"/>
    <w:rsid w:val="00103AE1"/>
    <w:rsid w:val="00106326"/>
    <w:rsid w:val="00106891"/>
    <w:rsid w:val="00106AE5"/>
    <w:rsid w:val="00106BB5"/>
    <w:rsid w:val="00106DA6"/>
    <w:rsid w:val="001073B9"/>
    <w:rsid w:val="0011172F"/>
    <w:rsid w:val="00111DBD"/>
    <w:rsid w:val="0011283D"/>
    <w:rsid w:val="00112A9C"/>
    <w:rsid w:val="00113492"/>
    <w:rsid w:val="00113FB8"/>
    <w:rsid w:val="00114DE5"/>
    <w:rsid w:val="0011590B"/>
    <w:rsid w:val="00115C7F"/>
    <w:rsid w:val="00116F93"/>
    <w:rsid w:val="001208F1"/>
    <w:rsid w:val="0012198F"/>
    <w:rsid w:val="00121C6D"/>
    <w:rsid w:val="00122B7B"/>
    <w:rsid w:val="001230AF"/>
    <w:rsid w:val="00123208"/>
    <w:rsid w:val="001234BC"/>
    <w:rsid w:val="00123CC5"/>
    <w:rsid w:val="00123D48"/>
    <w:rsid w:val="00123F88"/>
    <w:rsid w:val="00124099"/>
    <w:rsid w:val="00125DC9"/>
    <w:rsid w:val="00125FB9"/>
    <w:rsid w:val="00127118"/>
    <w:rsid w:val="001275FA"/>
    <w:rsid w:val="00127775"/>
    <w:rsid w:val="00130201"/>
    <w:rsid w:val="00130E1F"/>
    <w:rsid w:val="00130F1C"/>
    <w:rsid w:val="001324CD"/>
    <w:rsid w:val="001333C2"/>
    <w:rsid w:val="0013358C"/>
    <w:rsid w:val="00133B03"/>
    <w:rsid w:val="00133F41"/>
    <w:rsid w:val="00134B43"/>
    <w:rsid w:val="00136BCA"/>
    <w:rsid w:val="00137D00"/>
    <w:rsid w:val="001401AD"/>
    <w:rsid w:val="00141860"/>
    <w:rsid w:val="00143CB6"/>
    <w:rsid w:val="0014494E"/>
    <w:rsid w:val="00144F3A"/>
    <w:rsid w:val="001461F6"/>
    <w:rsid w:val="00146769"/>
    <w:rsid w:val="00147438"/>
    <w:rsid w:val="0014775B"/>
    <w:rsid w:val="001479B8"/>
    <w:rsid w:val="00147D5F"/>
    <w:rsid w:val="001505F1"/>
    <w:rsid w:val="001512FC"/>
    <w:rsid w:val="001532F6"/>
    <w:rsid w:val="0015524F"/>
    <w:rsid w:val="0015541E"/>
    <w:rsid w:val="00156547"/>
    <w:rsid w:val="00156E1D"/>
    <w:rsid w:val="00157937"/>
    <w:rsid w:val="00157F66"/>
    <w:rsid w:val="001601F8"/>
    <w:rsid w:val="001620F5"/>
    <w:rsid w:val="00162F34"/>
    <w:rsid w:val="001648F9"/>
    <w:rsid w:val="00164904"/>
    <w:rsid w:val="00164C59"/>
    <w:rsid w:val="00164F21"/>
    <w:rsid w:val="001657C6"/>
    <w:rsid w:val="00165D0E"/>
    <w:rsid w:val="00166161"/>
    <w:rsid w:val="00166C15"/>
    <w:rsid w:val="00167636"/>
    <w:rsid w:val="00167BFA"/>
    <w:rsid w:val="00170050"/>
    <w:rsid w:val="00170186"/>
    <w:rsid w:val="0017041E"/>
    <w:rsid w:val="00170A8E"/>
    <w:rsid w:val="00170CBB"/>
    <w:rsid w:val="00171E0B"/>
    <w:rsid w:val="001721BA"/>
    <w:rsid w:val="001727B6"/>
    <w:rsid w:val="00172857"/>
    <w:rsid w:val="0017388C"/>
    <w:rsid w:val="00173C85"/>
    <w:rsid w:val="00173CFC"/>
    <w:rsid w:val="00176136"/>
    <w:rsid w:val="00177520"/>
    <w:rsid w:val="00177DE5"/>
    <w:rsid w:val="001801E9"/>
    <w:rsid w:val="00180D28"/>
    <w:rsid w:val="00182B35"/>
    <w:rsid w:val="00183377"/>
    <w:rsid w:val="001834C2"/>
    <w:rsid w:val="00183DF9"/>
    <w:rsid w:val="0018471F"/>
    <w:rsid w:val="00184E53"/>
    <w:rsid w:val="00185620"/>
    <w:rsid w:val="0018591D"/>
    <w:rsid w:val="001864D4"/>
    <w:rsid w:val="001914E2"/>
    <w:rsid w:val="00192A6A"/>
    <w:rsid w:val="00192EEF"/>
    <w:rsid w:val="001933C2"/>
    <w:rsid w:val="00193423"/>
    <w:rsid w:val="001934DE"/>
    <w:rsid w:val="00193890"/>
    <w:rsid w:val="0019547C"/>
    <w:rsid w:val="00195786"/>
    <w:rsid w:val="001966C1"/>
    <w:rsid w:val="001972E3"/>
    <w:rsid w:val="00197645"/>
    <w:rsid w:val="001A0326"/>
    <w:rsid w:val="001A0B3B"/>
    <w:rsid w:val="001A1730"/>
    <w:rsid w:val="001A173F"/>
    <w:rsid w:val="001A18A6"/>
    <w:rsid w:val="001A1B82"/>
    <w:rsid w:val="001A1CFF"/>
    <w:rsid w:val="001A2D9F"/>
    <w:rsid w:val="001A2EE5"/>
    <w:rsid w:val="001A37B4"/>
    <w:rsid w:val="001A45F5"/>
    <w:rsid w:val="001A47AA"/>
    <w:rsid w:val="001A5050"/>
    <w:rsid w:val="001A635A"/>
    <w:rsid w:val="001B03FE"/>
    <w:rsid w:val="001B1163"/>
    <w:rsid w:val="001B12FB"/>
    <w:rsid w:val="001B14DE"/>
    <w:rsid w:val="001B1BE8"/>
    <w:rsid w:val="001B2005"/>
    <w:rsid w:val="001B35AE"/>
    <w:rsid w:val="001B4B99"/>
    <w:rsid w:val="001B63E8"/>
    <w:rsid w:val="001C0266"/>
    <w:rsid w:val="001C0EE1"/>
    <w:rsid w:val="001C1BDC"/>
    <w:rsid w:val="001C2384"/>
    <w:rsid w:val="001C28B0"/>
    <w:rsid w:val="001C2DEA"/>
    <w:rsid w:val="001C311F"/>
    <w:rsid w:val="001C3CEE"/>
    <w:rsid w:val="001C48AC"/>
    <w:rsid w:val="001C515A"/>
    <w:rsid w:val="001C5DEF"/>
    <w:rsid w:val="001C6056"/>
    <w:rsid w:val="001C63EF"/>
    <w:rsid w:val="001C6EDF"/>
    <w:rsid w:val="001C7142"/>
    <w:rsid w:val="001D03B1"/>
    <w:rsid w:val="001D16C9"/>
    <w:rsid w:val="001D1929"/>
    <w:rsid w:val="001D2B66"/>
    <w:rsid w:val="001D3007"/>
    <w:rsid w:val="001D5001"/>
    <w:rsid w:val="001D6524"/>
    <w:rsid w:val="001D7D89"/>
    <w:rsid w:val="001E0401"/>
    <w:rsid w:val="001E07CD"/>
    <w:rsid w:val="001E32AD"/>
    <w:rsid w:val="001E45F9"/>
    <w:rsid w:val="001E4C61"/>
    <w:rsid w:val="001E5348"/>
    <w:rsid w:val="001E6428"/>
    <w:rsid w:val="001E663B"/>
    <w:rsid w:val="001E6B43"/>
    <w:rsid w:val="001E6FBC"/>
    <w:rsid w:val="001E76C7"/>
    <w:rsid w:val="001F1501"/>
    <w:rsid w:val="001F2B8F"/>
    <w:rsid w:val="001F5AC1"/>
    <w:rsid w:val="001F6D85"/>
    <w:rsid w:val="001F7D84"/>
    <w:rsid w:val="0020060A"/>
    <w:rsid w:val="002012B1"/>
    <w:rsid w:val="00201ECD"/>
    <w:rsid w:val="00201FE1"/>
    <w:rsid w:val="002020D2"/>
    <w:rsid w:val="002021BE"/>
    <w:rsid w:val="00202D7F"/>
    <w:rsid w:val="002030F6"/>
    <w:rsid w:val="00203F51"/>
    <w:rsid w:val="002043C3"/>
    <w:rsid w:val="002100F5"/>
    <w:rsid w:val="00210E3A"/>
    <w:rsid w:val="002124CB"/>
    <w:rsid w:val="00212654"/>
    <w:rsid w:val="00213F53"/>
    <w:rsid w:val="00214368"/>
    <w:rsid w:val="00214F4B"/>
    <w:rsid w:val="002152B8"/>
    <w:rsid w:val="00216559"/>
    <w:rsid w:val="002165B0"/>
    <w:rsid w:val="00216F55"/>
    <w:rsid w:val="002212FF"/>
    <w:rsid w:val="0022168B"/>
    <w:rsid w:val="00221F50"/>
    <w:rsid w:val="00222F9D"/>
    <w:rsid w:val="00223EE5"/>
    <w:rsid w:val="00224333"/>
    <w:rsid w:val="002247CB"/>
    <w:rsid w:val="0022562C"/>
    <w:rsid w:val="002272EF"/>
    <w:rsid w:val="00230720"/>
    <w:rsid w:val="0023172E"/>
    <w:rsid w:val="00231CF2"/>
    <w:rsid w:val="00231E8A"/>
    <w:rsid w:val="00233EAF"/>
    <w:rsid w:val="0023477F"/>
    <w:rsid w:val="00234D3F"/>
    <w:rsid w:val="0023543C"/>
    <w:rsid w:val="002367BD"/>
    <w:rsid w:val="00236DB9"/>
    <w:rsid w:val="00237121"/>
    <w:rsid w:val="00237B0A"/>
    <w:rsid w:val="00237D68"/>
    <w:rsid w:val="0024106C"/>
    <w:rsid w:val="002412B9"/>
    <w:rsid w:val="0024215B"/>
    <w:rsid w:val="00242291"/>
    <w:rsid w:val="002424D6"/>
    <w:rsid w:val="002428D5"/>
    <w:rsid w:val="00242BA9"/>
    <w:rsid w:val="0024331B"/>
    <w:rsid w:val="002438E4"/>
    <w:rsid w:val="00243CDC"/>
    <w:rsid w:val="00243F48"/>
    <w:rsid w:val="00244592"/>
    <w:rsid w:val="00246180"/>
    <w:rsid w:val="00246396"/>
    <w:rsid w:val="0025153F"/>
    <w:rsid w:val="00251914"/>
    <w:rsid w:val="00252DB6"/>
    <w:rsid w:val="00253046"/>
    <w:rsid w:val="00253F76"/>
    <w:rsid w:val="00254A47"/>
    <w:rsid w:val="00254F02"/>
    <w:rsid w:val="00256919"/>
    <w:rsid w:val="00257437"/>
    <w:rsid w:val="00257C03"/>
    <w:rsid w:val="0026108D"/>
    <w:rsid w:val="00261288"/>
    <w:rsid w:val="00261E35"/>
    <w:rsid w:val="0026286E"/>
    <w:rsid w:val="0026337D"/>
    <w:rsid w:val="00263EED"/>
    <w:rsid w:val="002643AC"/>
    <w:rsid w:val="00266083"/>
    <w:rsid w:val="00267BAA"/>
    <w:rsid w:val="00267BDB"/>
    <w:rsid w:val="0027000D"/>
    <w:rsid w:val="00270681"/>
    <w:rsid w:val="002714BA"/>
    <w:rsid w:val="002727B2"/>
    <w:rsid w:val="00272897"/>
    <w:rsid w:val="0027339B"/>
    <w:rsid w:val="002740A0"/>
    <w:rsid w:val="002745C9"/>
    <w:rsid w:val="002748A3"/>
    <w:rsid w:val="0027786F"/>
    <w:rsid w:val="00280560"/>
    <w:rsid w:val="00280F2A"/>
    <w:rsid w:val="002828AB"/>
    <w:rsid w:val="00284289"/>
    <w:rsid w:val="00285603"/>
    <w:rsid w:val="00285FD7"/>
    <w:rsid w:val="0028692B"/>
    <w:rsid w:val="00286B44"/>
    <w:rsid w:val="00287433"/>
    <w:rsid w:val="00287E65"/>
    <w:rsid w:val="00287EA5"/>
    <w:rsid w:val="00290B54"/>
    <w:rsid w:val="002921F7"/>
    <w:rsid w:val="0029353F"/>
    <w:rsid w:val="0029419F"/>
    <w:rsid w:val="00294265"/>
    <w:rsid w:val="00297FA5"/>
    <w:rsid w:val="002A1A31"/>
    <w:rsid w:val="002A1F88"/>
    <w:rsid w:val="002A2264"/>
    <w:rsid w:val="002A2742"/>
    <w:rsid w:val="002A32BF"/>
    <w:rsid w:val="002A5B20"/>
    <w:rsid w:val="002A6613"/>
    <w:rsid w:val="002A73FE"/>
    <w:rsid w:val="002B0DE3"/>
    <w:rsid w:val="002B1BF1"/>
    <w:rsid w:val="002B1F58"/>
    <w:rsid w:val="002B223B"/>
    <w:rsid w:val="002B3308"/>
    <w:rsid w:val="002B3C5C"/>
    <w:rsid w:val="002B4151"/>
    <w:rsid w:val="002B5558"/>
    <w:rsid w:val="002B5BB2"/>
    <w:rsid w:val="002B6E6F"/>
    <w:rsid w:val="002B6FFA"/>
    <w:rsid w:val="002C13AA"/>
    <w:rsid w:val="002C1B6A"/>
    <w:rsid w:val="002C261F"/>
    <w:rsid w:val="002C2C8A"/>
    <w:rsid w:val="002C47F0"/>
    <w:rsid w:val="002C4B5A"/>
    <w:rsid w:val="002C659B"/>
    <w:rsid w:val="002C6BF6"/>
    <w:rsid w:val="002C720F"/>
    <w:rsid w:val="002D0503"/>
    <w:rsid w:val="002D071C"/>
    <w:rsid w:val="002D146E"/>
    <w:rsid w:val="002D15B0"/>
    <w:rsid w:val="002D1C71"/>
    <w:rsid w:val="002D1D1E"/>
    <w:rsid w:val="002D2F22"/>
    <w:rsid w:val="002D3788"/>
    <w:rsid w:val="002D3A7F"/>
    <w:rsid w:val="002D4162"/>
    <w:rsid w:val="002D4CA6"/>
    <w:rsid w:val="002D60AD"/>
    <w:rsid w:val="002D667F"/>
    <w:rsid w:val="002D7505"/>
    <w:rsid w:val="002E0097"/>
    <w:rsid w:val="002E0308"/>
    <w:rsid w:val="002E0F8D"/>
    <w:rsid w:val="002E223E"/>
    <w:rsid w:val="002E2E1A"/>
    <w:rsid w:val="002E2E7C"/>
    <w:rsid w:val="002E3F8B"/>
    <w:rsid w:val="002E5B24"/>
    <w:rsid w:val="002E658A"/>
    <w:rsid w:val="002E716C"/>
    <w:rsid w:val="002E7DAB"/>
    <w:rsid w:val="002F0093"/>
    <w:rsid w:val="002F066D"/>
    <w:rsid w:val="002F0D70"/>
    <w:rsid w:val="002F16A6"/>
    <w:rsid w:val="002F16E9"/>
    <w:rsid w:val="002F1EF6"/>
    <w:rsid w:val="002F228C"/>
    <w:rsid w:val="002F29D6"/>
    <w:rsid w:val="002F3972"/>
    <w:rsid w:val="002F473E"/>
    <w:rsid w:val="002F5AC8"/>
    <w:rsid w:val="002F6240"/>
    <w:rsid w:val="002F62DE"/>
    <w:rsid w:val="002F6B54"/>
    <w:rsid w:val="003002FF"/>
    <w:rsid w:val="00301385"/>
    <w:rsid w:val="00301561"/>
    <w:rsid w:val="00301D5F"/>
    <w:rsid w:val="0030573C"/>
    <w:rsid w:val="0030591D"/>
    <w:rsid w:val="00305B8C"/>
    <w:rsid w:val="00305DD8"/>
    <w:rsid w:val="0030792E"/>
    <w:rsid w:val="00311383"/>
    <w:rsid w:val="003122A0"/>
    <w:rsid w:val="003129E1"/>
    <w:rsid w:val="003132BA"/>
    <w:rsid w:val="003139F2"/>
    <w:rsid w:val="003145A2"/>
    <w:rsid w:val="00314FD4"/>
    <w:rsid w:val="003155D0"/>
    <w:rsid w:val="003163FF"/>
    <w:rsid w:val="003200DF"/>
    <w:rsid w:val="003209D1"/>
    <w:rsid w:val="00320ACE"/>
    <w:rsid w:val="00320C0E"/>
    <w:rsid w:val="0032132D"/>
    <w:rsid w:val="0032309A"/>
    <w:rsid w:val="00324072"/>
    <w:rsid w:val="00324699"/>
    <w:rsid w:val="00324EE1"/>
    <w:rsid w:val="0032524A"/>
    <w:rsid w:val="00326342"/>
    <w:rsid w:val="003265FF"/>
    <w:rsid w:val="00331094"/>
    <w:rsid w:val="00331672"/>
    <w:rsid w:val="0033313A"/>
    <w:rsid w:val="003333E7"/>
    <w:rsid w:val="00334DDE"/>
    <w:rsid w:val="00335772"/>
    <w:rsid w:val="0033590B"/>
    <w:rsid w:val="00336FB8"/>
    <w:rsid w:val="003371FB"/>
    <w:rsid w:val="00337279"/>
    <w:rsid w:val="003377EF"/>
    <w:rsid w:val="00337A25"/>
    <w:rsid w:val="003401AA"/>
    <w:rsid w:val="00342861"/>
    <w:rsid w:val="003429BD"/>
    <w:rsid w:val="00342CDE"/>
    <w:rsid w:val="00343347"/>
    <w:rsid w:val="0034391C"/>
    <w:rsid w:val="00344152"/>
    <w:rsid w:val="00346305"/>
    <w:rsid w:val="0035053E"/>
    <w:rsid w:val="00350F9C"/>
    <w:rsid w:val="00351FC9"/>
    <w:rsid w:val="0035370E"/>
    <w:rsid w:val="00354C2F"/>
    <w:rsid w:val="00354D7F"/>
    <w:rsid w:val="00355537"/>
    <w:rsid w:val="003567E4"/>
    <w:rsid w:val="003605F6"/>
    <w:rsid w:val="00360604"/>
    <w:rsid w:val="003609F4"/>
    <w:rsid w:val="00360F98"/>
    <w:rsid w:val="00361290"/>
    <w:rsid w:val="00362094"/>
    <w:rsid w:val="00362F36"/>
    <w:rsid w:val="003630E1"/>
    <w:rsid w:val="00363A69"/>
    <w:rsid w:val="00363C0A"/>
    <w:rsid w:val="003645D7"/>
    <w:rsid w:val="0036468F"/>
    <w:rsid w:val="00365F58"/>
    <w:rsid w:val="00366A96"/>
    <w:rsid w:val="003678A5"/>
    <w:rsid w:val="00370545"/>
    <w:rsid w:val="003708F8"/>
    <w:rsid w:val="003710C5"/>
    <w:rsid w:val="003713A1"/>
    <w:rsid w:val="003719CD"/>
    <w:rsid w:val="0037209F"/>
    <w:rsid w:val="00372E4D"/>
    <w:rsid w:val="003734DE"/>
    <w:rsid w:val="00373ED3"/>
    <w:rsid w:val="00374462"/>
    <w:rsid w:val="003744CD"/>
    <w:rsid w:val="00374540"/>
    <w:rsid w:val="00376109"/>
    <w:rsid w:val="00376419"/>
    <w:rsid w:val="00376FBB"/>
    <w:rsid w:val="003777F7"/>
    <w:rsid w:val="0038054A"/>
    <w:rsid w:val="003818DA"/>
    <w:rsid w:val="003819AC"/>
    <w:rsid w:val="0038258B"/>
    <w:rsid w:val="00383DDF"/>
    <w:rsid w:val="00383FC8"/>
    <w:rsid w:val="00384556"/>
    <w:rsid w:val="00385205"/>
    <w:rsid w:val="00385451"/>
    <w:rsid w:val="00385E7C"/>
    <w:rsid w:val="00386903"/>
    <w:rsid w:val="00387047"/>
    <w:rsid w:val="00387D85"/>
    <w:rsid w:val="00387F6C"/>
    <w:rsid w:val="00390C0D"/>
    <w:rsid w:val="00391000"/>
    <w:rsid w:val="00391E36"/>
    <w:rsid w:val="00393026"/>
    <w:rsid w:val="003935B2"/>
    <w:rsid w:val="00393F05"/>
    <w:rsid w:val="00394229"/>
    <w:rsid w:val="003942CD"/>
    <w:rsid w:val="003945F0"/>
    <w:rsid w:val="003952AA"/>
    <w:rsid w:val="00395AED"/>
    <w:rsid w:val="00395BB4"/>
    <w:rsid w:val="00397219"/>
    <w:rsid w:val="003A0639"/>
    <w:rsid w:val="003A10A6"/>
    <w:rsid w:val="003A1463"/>
    <w:rsid w:val="003A197A"/>
    <w:rsid w:val="003A2081"/>
    <w:rsid w:val="003A3219"/>
    <w:rsid w:val="003A3467"/>
    <w:rsid w:val="003A375B"/>
    <w:rsid w:val="003A404A"/>
    <w:rsid w:val="003A4CC4"/>
    <w:rsid w:val="003A5981"/>
    <w:rsid w:val="003A67FF"/>
    <w:rsid w:val="003A70A5"/>
    <w:rsid w:val="003A7230"/>
    <w:rsid w:val="003B0691"/>
    <w:rsid w:val="003B12E9"/>
    <w:rsid w:val="003B2029"/>
    <w:rsid w:val="003B2639"/>
    <w:rsid w:val="003B2D74"/>
    <w:rsid w:val="003B345F"/>
    <w:rsid w:val="003B34F1"/>
    <w:rsid w:val="003B443A"/>
    <w:rsid w:val="003B4E01"/>
    <w:rsid w:val="003B5A7E"/>
    <w:rsid w:val="003B643A"/>
    <w:rsid w:val="003B665E"/>
    <w:rsid w:val="003B7204"/>
    <w:rsid w:val="003B72A7"/>
    <w:rsid w:val="003B7BF0"/>
    <w:rsid w:val="003C0D87"/>
    <w:rsid w:val="003C173A"/>
    <w:rsid w:val="003C1BD7"/>
    <w:rsid w:val="003C1D5C"/>
    <w:rsid w:val="003C2680"/>
    <w:rsid w:val="003C2ABE"/>
    <w:rsid w:val="003C2B7B"/>
    <w:rsid w:val="003C33D1"/>
    <w:rsid w:val="003C3A54"/>
    <w:rsid w:val="003C3DDA"/>
    <w:rsid w:val="003C629E"/>
    <w:rsid w:val="003C6362"/>
    <w:rsid w:val="003C6984"/>
    <w:rsid w:val="003C7733"/>
    <w:rsid w:val="003D0850"/>
    <w:rsid w:val="003D0CCC"/>
    <w:rsid w:val="003D0D43"/>
    <w:rsid w:val="003D1282"/>
    <w:rsid w:val="003D17FB"/>
    <w:rsid w:val="003D1834"/>
    <w:rsid w:val="003D3477"/>
    <w:rsid w:val="003D3FE0"/>
    <w:rsid w:val="003D3FFA"/>
    <w:rsid w:val="003D4458"/>
    <w:rsid w:val="003D47EE"/>
    <w:rsid w:val="003D731B"/>
    <w:rsid w:val="003D7DCB"/>
    <w:rsid w:val="003E1B8C"/>
    <w:rsid w:val="003E1C11"/>
    <w:rsid w:val="003E2492"/>
    <w:rsid w:val="003E3BDE"/>
    <w:rsid w:val="003E3C31"/>
    <w:rsid w:val="003E4542"/>
    <w:rsid w:val="003E5BA5"/>
    <w:rsid w:val="003E64BF"/>
    <w:rsid w:val="003E7132"/>
    <w:rsid w:val="003E7DF2"/>
    <w:rsid w:val="003F0907"/>
    <w:rsid w:val="003F09D5"/>
    <w:rsid w:val="003F1162"/>
    <w:rsid w:val="003F294A"/>
    <w:rsid w:val="003F36E8"/>
    <w:rsid w:val="003F3A36"/>
    <w:rsid w:val="003F3A97"/>
    <w:rsid w:val="003F4288"/>
    <w:rsid w:val="003F43B8"/>
    <w:rsid w:val="003F4E15"/>
    <w:rsid w:val="003F56E5"/>
    <w:rsid w:val="003F7066"/>
    <w:rsid w:val="003F70A3"/>
    <w:rsid w:val="003F72CC"/>
    <w:rsid w:val="003F7FE2"/>
    <w:rsid w:val="00400325"/>
    <w:rsid w:val="00400408"/>
    <w:rsid w:val="00400538"/>
    <w:rsid w:val="004011E0"/>
    <w:rsid w:val="00401E83"/>
    <w:rsid w:val="00401F16"/>
    <w:rsid w:val="004023A4"/>
    <w:rsid w:val="00402A64"/>
    <w:rsid w:val="00403005"/>
    <w:rsid w:val="00404118"/>
    <w:rsid w:val="00404127"/>
    <w:rsid w:val="004057D5"/>
    <w:rsid w:val="00406323"/>
    <w:rsid w:val="004067B7"/>
    <w:rsid w:val="00406E6A"/>
    <w:rsid w:val="0040725B"/>
    <w:rsid w:val="004073B8"/>
    <w:rsid w:val="00407469"/>
    <w:rsid w:val="00407E80"/>
    <w:rsid w:val="004106D2"/>
    <w:rsid w:val="0041156A"/>
    <w:rsid w:val="00411B75"/>
    <w:rsid w:val="00411FFB"/>
    <w:rsid w:val="0041302A"/>
    <w:rsid w:val="004149FF"/>
    <w:rsid w:val="00415245"/>
    <w:rsid w:val="00416506"/>
    <w:rsid w:val="0041665E"/>
    <w:rsid w:val="00417110"/>
    <w:rsid w:val="00417518"/>
    <w:rsid w:val="00417A61"/>
    <w:rsid w:val="00422219"/>
    <w:rsid w:val="00423F42"/>
    <w:rsid w:val="0042436C"/>
    <w:rsid w:val="004255FF"/>
    <w:rsid w:val="00425C19"/>
    <w:rsid w:val="004260BE"/>
    <w:rsid w:val="004303C3"/>
    <w:rsid w:val="00430BC4"/>
    <w:rsid w:val="00432A85"/>
    <w:rsid w:val="004342DA"/>
    <w:rsid w:val="00434843"/>
    <w:rsid w:val="00435393"/>
    <w:rsid w:val="004357D8"/>
    <w:rsid w:val="0043582D"/>
    <w:rsid w:val="00435996"/>
    <w:rsid w:val="0043602F"/>
    <w:rsid w:val="00436185"/>
    <w:rsid w:val="0043695C"/>
    <w:rsid w:val="00437006"/>
    <w:rsid w:val="00437250"/>
    <w:rsid w:val="004403ED"/>
    <w:rsid w:val="00440718"/>
    <w:rsid w:val="00441047"/>
    <w:rsid w:val="004429C0"/>
    <w:rsid w:val="00442CCF"/>
    <w:rsid w:val="0044309E"/>
    <w:rsid w:val="0044312A"/>
    <w:rsid w:val="004435F1"/>
    <w:rsid w:val="0044450C"/>
    <w:rsid w:val="004445E4"/>
    <w:rsid w:val="0044498C"/>
    <w:rsid w:val="00445581"/>
    <w:rsid w:val="00446B22"/>
    <w:rsid w:val="004470AB"/>
    <w:rsid w:val="00447CF3"/>
    <w:rsid w:val="00447EFB"/>
    <w:rsid w:val="00450A52"/>
    <w:rsid w:val="00451223"/>
    <w:rsid w:val="00451899"/>
    <w:rsid w:val="00451A23"/>
    <w:rsid w:val="00452986"/>
    <w:rsid w:val="0045316F"/>
    <w:rsid w:val="00453AC3"/>
    <w:rsid w:val="00453D20"/>
    <w:rsid w:val="004547C3"/>
    <w:rsid w:val="00454AF1"/>
    <w:rsid w:val="0045587C"/>
    <w:rsid w:val="00455A9D"/>
    <w:rsid w:val="00456929"/>
    <w:rsid w:val="0046380C"/>
    <w:rsid w:val="00463ACE"/>
    <w:rsid w:val="00463D1B"/>
    <w:rsid w:val="00465DF8"/>
    <w:rsid w:val="00467F58"/>
    <w:rsid w:val="00467F9A"/>
    <w:rsid w:val="0047001A"/>
    <w:rsid w:val="00471248"/>
    <w:rsid w:val="00471363"/>
    <w:rsid w:val="004717F9"/>
    <w:rsid w:val="00471A4E"/>
    <w:rsid w:val="004722C8"/>
    <w:rsid w:val="00473266"/>
    <w:rsid w:val="00473BCE"/>
    <w:rsid w:val="00473D07"/>
    <w:rsid w:val="00474A0F"/>
    <w:rsid w:val="00474B96"/>
    <w:rsid w:val="00475B4C"/>
    <w:rsid w:val="004771A2"/>
    <w:rsid w:val="0047733E"/>
    <w:rsid w:val="00477E76"/>
    <w:rsid w:val="00480424"/>
    <w:rsid w:val="00480458"/>
    <w:rsid w:val="00481F90"/>
    <w:rsid w:val="0048219D"/>
    <w:rsid w:val="00482577"/>
    <w:rsid w:val="004825BB"/>
    <w:rsid w:val="00484911"/>
    <w:rsid w:val="00484CF3"/>
    <w:rsid w:val="004867EC"/>
    <w:rsid w:val="00486F30"/>
    <w:rsid w:val="00486F98"/>
    <w:rsid w:val="004874F3"/>
    <w:rsid w:val="00487845"/>
    <w:rsid w:val="00487E42"/>
    <w:rsid w:val="00490480"/>
    <w:rsid w:val="004923ED"/>
    <w:rsid w:val="004927CA"/>
    <w:rsid w:val="00493C07"/>
    <w:rsid w:val="004958FA"/>
    <w:rsid w:val="00495C99"/>
    <w:rsid w:val="004961FB"/>
    <w:rsid w:val="0049638E"/>
    <w:rsid w:val="00496654"/>
    <w:rsid w:val="004A16D0"/>
    <w:rsid w:val="004A21CB"/>
    <w:rsid w:val="004A2577"/>
    <w:rsid w:val="004A2A88"/>
    <w:rsid w:val="004A2C9C"/>
    <w:rsid w:val="004A47E7"/>
    <w:rsid w:val="004A4AAF"/>
    <w:rsid w:val="004A5DF6"/>
    <w:rsid w:val="004A606A"/>
    <w:rsid w:val="004A6076"/>
    <w:rsid w:val="004A79C3"/>
    <w:rsid w:val="004A7B80"/>
    <w:rsid w:val="004B117D"/>
    <w:rsid w:val="004B175F"/>
    <w:rsid w:val="004B1AD8"/>
    <w:rsid w:val="004B2827"/>
    <w:rsid w:val="004B31F3"/>
    <w:rsid w:val="004B3557"/>
    <w:rsid w:val="004B3B5B"/>
    <w:rsid w:val="004B5713"/>
    <w:rsid w:val="004B62E7"/>
    <w:rsid w:val="004B67EC"/>
    <w:rsid w:val="004B69D5"/>
    <w:rsid w:val="004B7C24"/>
    <w:rsid w:val="004B7F6C"/>
    <w:rsid w:val="004C046D"/>
    <w:rsid w:val="004C0EA2"/>
    <w:rsid w:val="004C12E0"/>
    <w:rsid w:val="004C1DA7"/>
    <w:rsid w:val="004C3B23"/>
    <w:rsid w:val="004C3FA1"/>
    <w:rsid w:val="004C4982"/>
    <w:rsid w:val="004C56EB"/>
    <w:rsid w:val="004C5ED1"/>
    <w:rsid w:val="004C62FF"/>
    <w:rsid w:val="004D17DE"/>
    <w:rsid w:val="004D20CF"/>
    <w:rsid w:val="004D22E1"/>
    <w:rsid w:val="004D2762"/>
    <w:rsid w:val="004D30B3"/>
    <w:rsid w:val="004D3CA2"/>
    <w:rsid w:val="004D3E1D"/>
    <w:rsid w:val="004D4B30"/>
    <w:rsid w:val="004D5C13"/>
    <w:rsid w:val="004D676D"/>
    <w:rsid w:val="004D6D58"/>
    <w:rsid w:val="004D76EE"/>
    <w:rsid w:val="004E03ED"/>
    <w:rsid w:val="004E089D"/>
    <w:rsid w:val="004E118B"/>
    <w:rsid w:val="004E1A85"/>
    <w:rsid w:val="004E35C6"/>
    <w:rsid w:val="004E4491"/>
    <w:rsid w:val="004E4A3D"/>
    <w:rsid w:val="004E4F7E"/>
    <w:rsid w:val="004E5834"/>
    <w:rsid w:val="004E6438"/>
    <w:rsid w:val="004E77F1"/>
    <w:rsid w:val="004E7AED"/>
    <w:rsid w:val="004E7FFA"/>
    <w:rsid w:val="004F0515"/>
    <w:rsid w:val="004F069C"/>
    <w:rsid w:val="004F07A7"/>
    <w:rsid w:val="004F0D03"/>
    <w:rsid w:val="004F0DFF"/>
    <w:rsid w:val="004F1CE6"/>
    <w:rsid w:val="004F1D1C"/>
    <w:rsid w:val="004F271A"/>
    <w:rsid w:val="004F287B"/>
    <w:rsid w:val="004F3582"/>
    <w:rsid w:val="004F417E"/>
    <w:rsid w:val="004F47D9"/>
    <w:rsid w:val="004F50FF"/>
    <w:rsid w:val="004F5463"/>
    <w:rsid w:val="004F5AA0"/>
    <w:rsid w:val="004F6767"/>
    <w:rsid w:val="004F6DD0"/>
    <w:rsid w:val="00501536"/>
    <w:rsid w:val="00501761"/>
    <w:rsid w:val="00502356"/>
    <w:rsid w:val="0050277E"/>
    <w:rsid w:val="005027E4"/>
    <w:rsid w:val="00502976"/>
    <w:rsid w:val="00502C94"/>
    <w:rsid w:val="00503F12"/>
    <w:rsid w:val="0050407A"/>
    <w:rsid w:val="00504C64"/>
    <w:rsid w:val="0050699D"/>
    <w:rsid w:val="00506C29"/>
    <w:rsid w:val="00507C79"/>
    <w:rsid w:val="0051033C"/>
    <w:rsid w:val="00510901"/>
    <w:rsid w:val="0051120D"/>
    <w:rsid w:val="00511D63"/>
    <w:rsid w:val="00512C55"/>
    <w:rsid w:val="0051498E"/>
    <w:rsid w:val="00514C72"/>
    <w:rsid w:val="00515374"/>
    <w:rsid w:val="00515B10"/>
    <w:rsid w:val="00515F29"/>
    <w:rsid w:val="00516384"/>
    <w:rsid w:val="005169D1"/>
    <w:rsid w:val="00516B47"/>
    <w:rsid w:val="00517956"/>
    <w:rsid w:val="00517D9B"/>
    <w:rsid w:val="00517E2B"/>
    <w:rsid w:val="0052154B"/>
    <w:rsid w:val="00521AEA"/>
    <w:rsid w:val="00521D89"/>
    <w:rsid w:val="00521FD9"/>
    <w:rsid w:val="00524620"/>
    <w:rsid w:val="005246C5"/>
    <w:rsid w:val="00524E36"/>
    <w:rsid w:val="00525953"/>
    <w:rsid w:val="00525978"/>
    <w:rsid w:val="00526D7B"/>
    <w:rsid w:val="005279A5"/>
    <w:rsid w:val="00530235"/>
    <w:rsid w:val="005304CB"/>
    <w:rsid w:val="00530D1E"/>
    <w:rsid w:val="005311BD"/>
    <w:rsid w:val="00531B4F"/>
    <w:rsid w:val="00531C9C"/>
    <w:rsid w:val="005322CB"/>
    <w:rsid w:val="005324E3"/>
    <w:rsid w:val="00532764"/>
    <w:rsid w:val="00532A1C"/>
    <w:rsid w:val="00533415"/>
    <w:rsid w:val="00533BE9"/>
    <w:rsid w:val="005349C5"/>
    <w:rsid w:val="0053508D"/>
    <w:rsid w:val="00535DC4"/>
    <w:rsid w:val="00536242"/>
    <w:rsid w:val="00536B0D"/>
    <w:rsid w:val="00536E40"/>
    <w:rsid w:val="00537778"/>
    <w:rsid w:val="00537A79"/>
    <w:rsid w:val="00537B60"/>
    <w:rsid w:val="00537FD0"/>
    <w:rsid w:val="005410D4"/>
    <w:rsid w:val="00541403"/>
    <w:rsid w:val="005426AF"/>
    <w:rsid w:val="00542B74"/>
    <w:rsid w:val="00542E9D"/>
    <w:rsid w:val="00544B30"/>
    <w:rsid w:val="00544EFC"/>
    <w:rsid w:val="005456F2"/>
    <w:rsid w:val="00545FB0"/>
    <w:rsid w:val="00547516"/>
    <w:rsid w:val="00550011"/>
    <w:rsid w:val="00550114"/>
    <w:rsid w:val="00550EF7"/>
    <w:rsid w:val="00551AE9"/>
    <w:rsid w:val="00551D9F"/>
    <w:rsid w:val="00554672"/>
    <w:rsid w:val="00555145"/>
    <w:rsid w:val="005560E9"/>
    <w:rsid w:val="0055632C"/>
    <w:rsid w:val="005569C3"/>
    <w:rsid w:val="00556B5E"/>
    <w:rsid w:val="00557D1E"/>
    <w:rsid w:val="0056066C"/>
    <w:rsid w:val="005608BE"/>
    <w:rsid w:val="0056128D"/>
    <w:rsid w:val="0056176B"/>
    <w:rsid w:val="00561A1F"/>
    <w:rsid w:val="00561C3C"/>
    <w:rsid w:val="00561CB4"/>
    <w:rsid w:val="00562A56"/>
    <w:rsid w:val="00562CBA"/>
    <w:rsid w:val="00563203"/>
    <w:rsid w:val="00563AC9"/>
    <w:rsid w:val="00563D99"/>
    <w:rsid w:val="00565C40"/>
    <w:rsid w:val="0056647B"/>
    <w:rsid w:val="005678B4"/>
    <w:rsid w:val="00567F3D"/>
    <w:rsid w:val="005700C5"/>
    <w:rsid w:val="005702C6"/>
    <w:rsid w:val="00570486"/>
    <w:rsid w:val="00570961"/>
    <w:rsid w:val="00571348"/>
    <w:rsid w:val="00571C63"/>
    <w:rsid w:val="00572CBF"/>
    <w:rsid w:val="00573374"/>
    <w:rsid w:val="00573D17"/>
    <w:rsid w:val="0057536E"/>
    <w:rsid w:val="00575C25"/>
    <w:rsid w:val="00576A17"/>
    <w:rsid w:val="00576E88"/>
    <w:rsid w:val="00577830"/>
    <w:rsid w:val="0058023D"/>
    <w:rsid w:val="00580315"/>
    <w:rsid w:val="00580F29"/>
    <w:rsid w:val="00581A24"/>
    <w:rsid w:val="00581A3C"/>
    <w:rsid w:val="00583897"/>
    <w:rsid w:val="00584812"/>
    <w:rsid w:val="005851FC"/>
    <w:rsid w:val="005858AD"/>
    <w:rsid w:val="00585A50"/>
    <w:rsid w:val="005866D0"/>
    <w:rsid w:val="0059070D"/>
    <w:rsid w:val="00591F5F"/>
    <w:rsid w:val="00592550"/>
    <w:rsid w:val="00592C65"/>
    <w:rsid w:val="00592DF1"/>
    <w:rsid w:val="00592E3E"/>
    <w:rsid w:val="005939B3"/>
    <w:rsid w:val="00595324"/>
    <w:rsid w:val="00596D74"/>
    <w:rsid w:val="005970C8"/>
    <w:rsid w:val="005A1102"/>
    <w:rsid w:val="005A1E4A"/>
    <w:rsid w:val="005A2EC4"/>
    <w:rsid w:val="005A3FC1"/>
    <w:rsid w:val="005A41F5"/>
    <w:rsid w:val="005A4499"/>
    <w:rsid w:val="005A47B7"/>
    <w:rsid w:val="005A4A00"/>
    <w:rsid w:val="005A50D3"/>
    <w:rsid w:val="005A552E"/>
    <w:rsid w:val="005A74BF"/>
    <w:rsid w:val="005B0481"/>
    <w:rsid w:val="005B12D3"/>
    <w:rsid w:val="005B211E"/>
    <w:rsid w:val="005B277F"/>
    <w:rsid w:val="005B4F82"/>
    <w:rsid w:val="005B5E55"/>
    <w:rsid w:val="005B6D12"/>
    <w:rsid w:val="005B7533"/>
    <w:rsid w:val="005B7BBD"/>
    <w:rsid w:val="005B7C6D"/>
    <w:rsid w:val="005B7CD7"/>
    <w:rsid w:val="005C0678"/>
    <w:rsid w:val="005C0894"/>
    <w:rsid w:val="005C0A2F"/>
    <w:rsid w:val="005C1EBB"/>
    <w:rsid w:val="005C21A5"/>
    <w:rsid w:val="005C2658"/>
    <w:rsid w:val="005C3E54"/>
    <w:rsid w:val="005C478F"/>
    <w:rsid w:val="005C5609"/>
    <w:rsid w:val="005C566E"/>
    <w:rsid w:val="005C5DB3"/>
    <w:rsid w:val="005C630F"/>
    <w:rsid w:val="005C7D67"/>
    <w:rsid w:val="005D1C24"/>
    <w:rsid w:val="005D21F6"/>
    <w:rsid w:val="005D2575"/>
    <w:rsid w:val="005D44D7"/>
    <w:rsid w:val="005D53FA"/>
    <w:rsid w:val="005D58B2"/>
    <w:rsid w:val="005D5E62"/>
    <w:rsid w:val="005D5F84"/>
    <w:rsid w:val="005D6302"/>
    <w:rsid w:val="005D63A7"/>
    <w:rsid w:val="005D649E"/>
    <w:rsid w:val="005D798D"/>
    <w:rsid w:val="005D7C2A"/>
    <w:rsid w:val="005D7C82"/>
    <w:rsid w:val="005E1183"/>
    <w:rsid w:val="005E1559"/>
    <w:rsid w:val="005E4418"/>
    <w:rsid w:val="005E46FC"/>
    <w:rsid w:val="005E53A1"/>
    <w:rsid w:val="005E58C9"/>
    <w:rsid w:val="005E63A1"/>
    <w:rsid w:val="005E7271"/>
    <w:rsid w:val="005E78C1"/>
    <w:rsid w:val="005E7F79"/>
    <w:rsid w:val="005F1967"/>
    <w:rsid w:val="005F1FDA"/>
    <w:rsid w:val="005F270E"/>
    <w:rsid w:val="005F45F2"/>
    <w:rsid w:val="005F4636"/>
    <w:rsid w:val="005F49F0"/>
    <w:rsid w:val="005F538C"/>
    <w:rsid w:val="005F587C"/>
    <w:rsid w:val="005F5E3D"/>
    <w:rsid w:val="005F6AA2"/>
    <w:rsid w:val="005F6EE0"/>
    <w:rsid w:val="005F7FCA"/>
    <w:rsid w:val="006000F2"/>
    <w:rsid w:val="006003A7"/>
    <w:rsid w:val="006007E4"/>
    <w:rsid w:val="006013EE"/>
    <w:rsid w:val="0060161F"/>
    <w:rsid w:val="0060215B"/>
    <w:rsid w:val="006023F9"/>
    <w:rsid w:val="0060425A"/>
    <w:rsid w:val="0060475A"/>
    <w:rsid w:val="00605BAD"/>
    <w:rsid w:val="00605C34"/>
    <w:rsid w:val="00605CC3"/>
    <w:rsid w:val="00605D04"/>
    <w:rsid w:val="00606F3F"/>
    <w:rsid w:val="00607842"/>
    <w:rsid w:val="006103C7"/>
    <w:rsid w:val="00610681"/>
    <w:rsid w:val="006106C7"/>
    <w:rsid w:val="00611791"/>
    <w:rsid w:val="006135E5"/>
    <w:rsid w:val="00613D91"/>
    <w:rsid w:val="006153F5"/>
    <w:rsid w:val="00615920"/>
    <w:rsid w:val="00615A4E"/>
    <w:rsid w:val="00616337"/>
    <w:rsid w:val="00617009"/>
    <w:rsid w:val="006176F6"/>
    <w:rsid w:val="00617BF8"/>
    <w:rsid w:val="00621BC7"/>
    <w:rsid w:val="006227E0"/>
    <w:rsid w:val="00623434"/>
    <w:rsid w:val="00623636"/>
    <w:rsid w:val="006237A1"/>
    <w:rsid w:val="00623B1B"/>
    <w:rsid w:val="00624E07"/>
    <w:rsid w:val="00625D32"/>
    <w:rsid w:val="00626FAD"/>
    <w:rsid w:val="00627DB2"/>
    <w:rsid w:val="00630116"/>
    <w:rsid w:val="0063052B"/>
    <w:rsid w:val="00631601"/>
    <w:rsid w:val="00631C97"/>
    <w:rsid w:val="00631EFD"/>
    <w:rsid w:val="00633219"/>
    <w:rsid w:val="00633D7A"/>
    <w:rsid w:val="00633EEC"/>
    <w:rsid w:val="0063403D"/>
    <w:rsid w:val="00634062"/>
    <w:rsid w:val="00634E20"/>
    <w:rsid w:val="006355C4"/>
    <w:rsid w:val="006361C4"/>
    <w:rsid w:val="006361E7"/>
    <w:rsid w:val="00636F62"/>
    <w:rsid w:val="00637384"/>
    <w:rsid w:val="00637728"/>
    <w:rsid w:val="006378E6"/>
    <w:rsid w:val="00637FCC"/>
    <w:rsid w:val="006406EF"/>
    <w:rsid w:val="006409E3"/>
    <w:rsid w:val="00641490"/>
    <w:rsid w:val="006422EC"/>
    <w:rsid w:val="006428BB"/>
    <w:rsid w:val="00643092"/>
    <w:rsid w:val="00643865"/>
    <w:rsid w:val="006448BD"/>
    <w:rsid w:val="00645913"/>
    <w:rsid w:val="00645F69"/>
    <w:rsid w:val="00646265"/>
    <w:rsid w:val="0064629A"/>
    <w:rsid w:val="00646BAF"/>
    <w:rsid w:val="00646BC6"/>
    <w:rsid w:val="00646EED"/>
    <w:rsid w:val="006518DB"/>
    <w:rsid w:val="006520F9"/>
    <w:rsid w:val="0065253E"/>
    <w:rsid w:val="0065464C"/>
    <w:rsid w:val="00655FF1"/>
    <w:rsid w:val="00656D25"/>
    <w:rsid w:val="00657B56"/>
    <w:rsid w:val="0066111E"/>
    <w:rsid w:val="00661340"/>
    <w:rsid w:val="0066162D"/>
    <w:rsid w:val="00661795"/>
    <w:rsid w:val="00661B67"/>
    <w:rsid w:val="00663133"/>
    <w:rsid w:val="00663742"/>
    <w:rsid w:val="00663AF0"/>
    <w:rsid w:val="00664064"/>
    <w:rsid w:val="00664257"/>
    <w:rsid w:val="0066462F"/>
    <w:rsid w:val="006656CF"/>
    <w:rsid w:val="0066571C"/>
    <w:rsid w:val="00665819"/>
    <w:rsid w:val="0066588F"/>
    <w:rsid w:val="006659A0"/>
    <w:rsid w:val="00665DD5"/>
    <w:rsid w:val="006713E6"/>
    <w:rsid w:val="00671B34"/>
    <w:rsid w:val="00674A09"/>
    <w:rsid w:val="0067547A"/>
    <w:rsid w:val="0067589B"/>
    <w:rsid w:val="00675C7A"/>
    <w:rsid w:val="00677E90"/>
    <w:rsid w:val="0068075C"/>
    <w:rsid w:val="00682377"/>
    <w:rsid w:val="006823CC"/>
    <w:rsid w:val="006827E4"/>
    <w:rsid w:val="00682854"/>
    <w:rsid w:val="00682C0B"/>
    <w:rsid w:val="0068331A"/>
    <w:rsid w:val="00684398"/>
    <w:rsid w:val="006846B0"/>
    <w:rsid w:val="00684C77"/>
    <w:rsid w:val="00684DFA"/>
    <w:rsid w:val="006856B4"/>
    <w:rsid w:val="006864C6"/>
    <w:rsid w:val="00687CB2"/>
    <w:rsid w:val="00691811"/>
    <w:rsid w:val="00691FC3"/>
    <w:rsid w:val="00692124"/>
    <w:rsid w:val="006923AD"/>
    <w:rsid w:val="00694E88"/>
    <w:rsid w:val="006950E7"/>
    <w:rsid w:val="006965DA"/>
    <w:rsid w:val="0069663D"/>
    <w:rsid w:val="00696F1E"/>
    <w:rsid w:val="00697742"/>
    <w:rsid w:val="00697F63"/>
    <w:rsid w:val="006A3285"/>
    <w:rsid w:val="006A39AA"/>
    <w:rsid w:val="006A4984"/>
    <w:rsid w:val="006A4BB0"/>
    <w:rsid w:val="006A5058"/>
    <w:rsid w:val="006A565C"/>
    <w:rsid w:val="006A5D41"/>
    <w:rsid w:val="006A5FBE"/>
    <w:rsid w:val="006A71CA"/>
    <w:rsid w:val="006A786F"/>
    <w:rsid w:val="006B1C45"/>
    <w:rsid w:val="006B2177"/>
    <w:rsid w:val="006B257B"/>
    <w:rsid w:val="006B2972"/>
    <w:rsid w:val="006B38FF"/>
    <w:rsid w:val="006B5149"/>
    <w:rsid w:val="006B5A51"/>
    <w:rsid w:val="006B6237"/>
    <w:rsid w:val="006B7BCF"/>
    <w:rsid w:val="006C0CEA"/>
    <w:rsid w:val="006C1B2C"/>
    <w:rsid w:val="006C21C2"/>
    <w:rsid w:val="006C2B5B"/>
    <w:rsid w:val="006C55E1"/>
    <w:rsid w:val="006C6066"/>
    <w:rsid w:val="006C69A9"/>
    <w:rsid w:val="006C701F"/>
    <w:rsid w:val="006C748F"/>
    <w:rsid w:val="006C75F3"/>
    <w:rsid w:val="006D0839"/>
    <w:rsid w:val="006D0A88"/>
    <w:rsid w:val="006D1249"/>
    <w:rsid w:val="006D1339"/>
    <w:rsid w:val="006D1A43"/>
    <w:rsid w:val="006D2459"/>
    <w:rsid w:val="006D39EE"/>
    <w:rsid w:val="006D458A"/>
    <w:rsid w:val="006D4D47"/>
    <w:rsid w:val="006D54C3"/>
    <w:rsid w:val="006D599F"/>
    <w:rsid w:val="006D5A34"/>
    <w:rsid w:val="006D71E8"/>
    <w:rsid w:val="006D7CAC"/>
    <w:rsid w:val="006E07F7"/>
    <w:rsid w:val="006E2C1E"/>
    <w:rsid w:val="006E365A"/>
    <w:rsid w:val="006E407D"/>
    <w:rsid w:val="006E4A4B"/>
    <w:rsid w:val="006E5F82"/>
    <w:rsid w:val="006E725C"/>
    <w:rsid w:val="006E763E"/>
    <w:rsid w:val="006E7B14"/>
    <w:rsid w:val="006E7B9F"/>
    <w:rsid w:val="006F00D0"/>
    <w:rsid w:val="006F161F"/>
    <w:rsid w:val="006F1B95"/>
    <w:rsid w:val="006F2F25"/>
    <w:rsid w:val="006F30A8"/>
    <w:rsid w:val="006F34EB"/>
    <w:rsid w:val="006F37F4"/>
    <w:rsid w:val="006F4397"/>
    <w:rsid w:val="006F4580"/>
    <w:rsid w:val="006F491F"/>
    <w:rsid w:val="006F53FD"/>
    <w:rsid w:val="006F6656"/>
    <w:rsid w:val="006F6D48"/>
    <w:rsid w:val="006F7159"/>
    <w:rsid w:val="006F7588"/>
    <w:rsid w:val="006F7D97"/>
    <w:rsid w:val="0070020E"/>
    <w:rsid w:val="00700710"/>
    <w:rsid w:val="00702284"/>
    <w:rsid w:val="007039D6"/>
    <w:rsid w:val="00703A26"/>
    <w:rsid w:val="0070661A"/>
    <w:rsid w:val="00706974"/>
    <w:rsid w:val="0070776D"/>
    <w:rsid w:val="00707823"/>
    <w:rsid w:val="007101AF"/>
    <w:rsid w:val="00710BC0"/>
    <w:rsid w:val="00710F2A"/>
    <w:rsid w:val="0071152B"/>
    <w:rsid w:val="0071161B"/>
    <w:rsid w:val="0071174D"/>
    <w:rsid w:val="00711E74"/>
    <w:rsid w:val="007145AF"/>
    <w:rsid w:val="007147AC"/>
    <w:rsid w:val="00714F4D"/>
    <w:rsid w:val="00715DB3"/>
    <w:rsid w:val="00716356"/>
    <w:rsid w:val="007165D9"/>
    <w:rsid w:val="007166E1"/>
    <w:rsid w:val="00716AC4"/>
    <w:rsid w:val="00717006"/>
    <w:rsid w:val="007170AA"/>
    <w:rsid w:val="0072118C"/>
    <w:rsid w:val="007220C1"/>
    <w:rsid w:val="00722748"/>
    <w:rsid w:val="00722836"/>
    <w:rsid w:val="00723E6A"/>
    <w:rsid w:val="00723ECD"/>
    <w:rsid w:val="00724D66"/>
    <w:rsid w:val="00725032"/>
    <w:rsid w:val="0072561A"/>
    <w:rsid w:val="00725B75"/>
    <w:rsid w:val="00725FC7"/>
    <w:rsid w:val="00726528"/>
    <w:rsid w:val="00726917"/>
    <w:rsid w:val="007269A0"/>
    <w:rsid w:val="00726DDF"/>
    <w:rsid w:val="007278BE"/>
    <w:rsid w:val="00727C6C"/>
    <w:rsid w:val="00727D87"/>
    <w:rsid w:val="00730422"/>
    <w:rsid w:val="0073059C"/>
    <w:rsid w:val="0073133C"/>
    <w:rsid w:val="007318DD"/>
    <w:rsid w:val="0073237B"/>
    <w:rsid w:val="007349CB"/>
    <w:rsid w:val="00735128"/>
    <w:rsid w:val="007357D0"/>
    <w:rsid w:val="007368BA"/>
    <w:rsid w:val="00740335"/>
    <w:rsid w:val="007406BC"/>
    <w:rsid w:val="007424B0"/>
    <w:rsid w:val="0074307A"/>
    <w:rsid w:val="00744B73"/>
    <w:rsid w:val="007453AB"/>
    <w:rsid w:val="007459A9"/>
    <w:rsid w:val="0074740E"/>
    <w:rsid w:val="00747488"/>
    <w:rsid w:val="00747FD6"/>
    <w:rsid w:val="00750390"/>
    <w:rsid w:val="00750F22"/>
    <w:rsid w:val="007513B6"/>
    <w:rsid w:val="00751F5B"/>
    <w:rsid w:val="0075411F"/>
    <w:rsid w:val="007543C7"/>
    <w:rsid w:val="0075447C"/>
    <w:rsid w:val="00754913"/>
    <w:rsid w:val="007550CB"/>
    <w:rsid w:val="007556C0"/>
    <w:rsid w:val="007557FE"/>
    <w:rsid w:val="00755BB7"/>
    <w:rsid w:val="00755D8D"/>
    <w:rsid w:val="00756185"/>
    <w:rsid w:val="00756E25"/>
    <w:rsid w:val="00757D56"/>
    <w:rsid w:val="00760459"/>
    <w:rsid w:val="007606EA"/>
    <w:rsid w:val="007607B2"/>
    <w:rsid w:val="0076182B"/>
    <w:rsid w:val="007626A6"/>
    <w:rsid w:val="007632E9"/>
    <w:rsid w:val="00764281"/>
    <w:rsid w:val="0076443A"/>
    <w:rsid w:val="00764696"/>
    <w:rsid w:val="00767280"/>
    <w:rsid w:val="00767712"/>
    <w:rsid w:val="007677F9"/>
    <w:rsid w:val="0076791A"/>
    <w:rsid w:val="00770582"/>
    <w:rsid w:val="00770799"/>
    <w:rsid w:val="007710FD"/>
    <w:rsid w:val="007718DF"/>
    <w:rsid w:val="0077200E"/>
    <w:rsid w:val="007730E8"/>
    <w:rsid w:val="00773539"/>
    <w:rsid w:val="0077446C"/>
    <w:rsid w:val="0077513A"/>
    <w:rsid w:val="007756EF"/>
    <w:rsid w:val="00776AD7"/>
    <w:rsid w:val="00776C1C"/>
    <w:rsid w:val="00777E2D"/>
    <w:rsid w:val="007831EA"/>
    <w:rsid w:val="00783782"/>
    <w:rsid w:val="00783CB1"/>
    <w:rsid w:val="00784331"/>
    <w:rsid w:val="007849FA"/>
    <w:rsid w:val="00785390"/>
    <w:rsid w:val="00785814"/>
    <w:rsid w:val="00785A84"/>
    <w:rsid w:val="00786B32"/>
    <w:rsid w:val="00786E5B"/>
    <w:rsid w:val="00787201"/>
    <w:rsid w:val="007873BE"/>
    <w:rsid w:val="00790577"/>
    <w:rsid w:val="007906C9"/>
    <w:rsid w:val="007935F0"/>
    <w:rsid w:val="007949E6"/>
    <w:rsid w:val="00794A41"/>
    <w:rsid w:val="00794E66"/>
    <w:rsid w:val="007967D0"/>
    <w:rsid w:val="00796A50"/>
    <w:rsid w:val="00797349"/>
    <w:rsid w:val="0079768A"/>
    <w:rsid w:val="00797A06"/>
    <w:rsid w:val="007A0EB8"/>
    <w:rsid w:val="007A1DAF"/>
    <w:rsid w:val="007A203B"/>
    <w:rsid w:val="007A262E"/>
    <w:rsid w:val="007A2941"/>
    <w:rsid w:val="007A29E3"/>
    <w:rsid w:val="007A44D4"/>
    <w:rsid w:val="007A4626"/>
    <w:rsid w:val="007A46BC"/>
    <w:rsid w:val="007A5A4E"/>
    <w:rsid w:val="007A5EC1"/>
    <w:rsid w:val="007A7961"/>
    <w:rsid w:val="007A7BB0"/>
    <w:rsid w:val="007B002F"/>
    <w:rsid w:val="007B0089"/>
    <w:rsid w:val="007B01BB"/>
    <w:rsid w:val="007B0758"/>
    <w:rsid w:val="007B08C2"/>
    <w:rsid w:val="007B0D4B"/>
    <w:rsid w:val="007B0EEB"/>
    <w:rsid w:val="007B1146"/>
    <w:rsid w:val="007B1469"/>
    <w:rsid w:val="007B21A9"/>
    <w:rsid w:val="007B3427"/>
    <w:rsid w:val="007B46ED"/>
    <w:rsid w:val="007B51FD"/>
    <w:rsid w:val="007B5734"/>
    <w:rsid w:val="007B5810"/>
    <w:rsid w:val="007B5E3B"/>
    <w:rsid w:val="007B69C1"/>
    <w:rsid w:val="007B7155"/>
    <w:rsid w:val="007B753F"/>
    <w:rsid w:val="007C07A6"/>
    <w:rsid w:val="007C0DE3"/>
    <w:rsid w:val="007C10BF"/>
    <w:rsid w:val="007C12FF"/>
    <w:rsid w:val="007C1611"/>
    <w:rsid w:val="007C30A6"/>
    <w:rsid w:val="007C3A99"/>
    <w:rsid w:val="007C406F"/>
    <w:rsid w:val="007C4887"/>
    <w:rsid w:val="007C48EE"/>
    <w:rsid w:val="007C4C9B"/>
    <w:rsid w:val="007C4E62"/>
    <w:rsid w:val="007C5DD2"/>
    <w:rsid w:val="007C6F42"/>
    <w:rsid w:val="007C7B2C"/>
    <w:rsid w:val="007C7BFF"/>
    <w:rsid w:val="007D0BB5"/>
    <w:rsid w:val="007D0FF7"/>
    <w:rsid w:val="007D1FE8"/>
    <w:rsid w:val="007D25BE"/>
    <w:rsid w:val="007D298D"/>
    <w:rsid w:val="007D3D42"/>
    <w:rsid w:val="007D3EA8"/>
    <w:rsid w:val="007D4258"/>
    <w:rsid w:val="007D4421"/>
    <w:rsid w:val="007D5120"/>
    <w:rsid w:val="007D51E1"/>
    <w:rsid w:val="007D52FC"/>
    <w:rsid w:val="007D6532"/>
    <w:rsid w:val="007D6954"/>
    <w:rsid w:val="007D6972"/>
    <w:rsid w:val="007D71E1"/>
    <w:rsid w:val="007D7E79"/>
    <w:rsid w:val="007E0583"/>
    <w:rsid w:val="007E06DB"/>
    <w:rsid w:val="007E27DC"/>
    <w:rsid w:val="007E321C"/>
    <w:rsid w:val="007E34CF"/>
    <w:rsid w:val="007E35F0"/>
    <w:rsid w:val="007E5283"/>
    <w:rsid w:val="007E5648"/>
    <w:rsid w:val="007E6A3B"/>
    <w:rsid w:val="007E6AFA"/>
    <w:rsid w:val="007E72E4"/>
    <w:rsid w:val="007F018C"/>
    <w:rsid w:val="007F1056"/>
    <w:rsid w:val="007F1BA2"/>
    <w:rsid w:val="007F3469"/>
    <w:rsid w:val="007F540C"/>
    <w:rsid w:val="00801148"/>
    <w:rsid w:val="008013ED"/>
    <w:rsid w:val="00801D96"/>
    <w:rsid w:val="008020CC"/>
    <w:rsid w:val="008036CF"/>
    <w:rsid w:val="00804823"/>
    <w:rsid w:val="00804ECF"/>
    <w:rsid w:val="00805ADB"/>
    <w:rsid w:val="00806852"/>
    <w:rsid w:val="008074B5"/>
    <w:rsid w:val="0080752C"/>
    <w:rsid w:val="0080787F"/>
    <w:rsid w:val="00807A45"/>
    <w:rsid w:val="00807ADB"/>
    <w:rsid w:val="008108E4"/>
    <w:rsid w:val="00810D1E"/>
    <w:rsid w:val="008115CB"/>
    <w:rsid w:val="00811A42"/>
    <w:rsid w:val="008138EB"/>
    <w:rsid w:val="0081449E"/>
    <w:rsid w:val="00815060"/>
    <w:rsid w:val="00815254"/>
    <w:rsid w:val="008153B1"/>
    <w:rsid w:val="00815A2A"/>
    <w:rsid w:val="008177EC"/>
    <w:rsid w:val="00817DA3"/>
    <w:rsid w:val="0082054C"/>
    <w:rsid w:val="00820966"/>
    <w:rsid w:val="00821EB9"/>
    <w:rsid w:val="00822168"/>
    <w:rsid w:val="00823130"/>
    <w:rsid w:val="00823189"/>
    <w:rsid w:val="00823E66"/>
    <w:rsid w:val="00825245"/>
    <w:rsid w:val="008256A8"/>
    <w:rsid w:val="008261B8"/>
    <w:rsid w:val="008268A1"/>
    <w:rsid w:val="0082788A"/>
    <w:rsid w:val="00827C76"/>
    <w:rsid w:val="00830527"/>
    <w:rsid w:val="0083153B"/>
    <w:rsid w:val="00831584"/>
    <w:rsid w:val="008324E0"/>
    <w:rsid w:val="00832C35"/>
    <w:rsid w:val="00833B9B"/>
    <w:rsid w:val="0083463C"/>
    <w:rsid w:val="00834BA0"/>
    <w:rsid w:val="00834EAD"/>
    <w:rsid w:val="008353D3"/>
    <w:rsid w:val="00836263"/>
    <w:rsid w:val="0083755D"/>
    <w:rsid w:val="00840D92"/>
    <w:rsid w:val="00841A7C"/>
    <w:rsid w:val="0084280F"/>
    <w:rsid w:val="00842A0B"/>
    <w:rsid w:val="00842A17"/>
    <w:rsid w:val="00843213"/>
    <w:rsid w:val="00843B6B"/>
    <w:rsid w:val="00843C45"/>
    <w:rsid w:val="0084459D"/>
    <w:rsid w:val="00844B38"/>
    <w:rsid w:val="00844F3E"/>
    <w:rsid w:val="00845436"/>
    <w:rsid w:val="00845D7E"/>
    <w:rsid w:val="00847073"/>
    <w:rsid w:val="00847996"/>
    <w:rsid w:val="00850338"/>
    <w:rsid w:val="0085036F"/>
    <w:rsid w:val="008504C1"/>
    <w:rsid w:val="00850F42"/>
    <w:rsid w:val="00852F68"/>
    <w:rsid w:val="00852F9C"/>
    <w:rsid w:val="008531DD"/>
    <w:rsid w:val="00853AE6"/>
    <w:rsid w:val="00853DF9"/>
    <w:rsid w:val="00854D40"/>
    <w:rsid w:val="008554F0"/>
    <w:rsid w:val="00855E65"/>
    <w:rsid w:val="008561F9"/>
    <w:rsid w:val="00856B38"/>
    <w:rsid w:val="0085713A"/>
    <w:rsid w:val="00857441"/>
    <w:rsid w:val="00857A38"/>
    <w:rsid w:val="00857F48"/>
    <w:rsid w:val="00860637"/>
    <w:rsid w:val="0086094D"/>
    <w:rsid w:val="0086162A"/>
    <w:rsid w:val="00861FB9"/>
    <w:rsid w:val="00862912"/>
    <w:rsid w:val="00863177"/>
    <w:rsid w:val="00864B96"/>
    <w:rsid w:val="008652DA"/>
    <w:rsid w:val="00865635"/>
    <w:rsid w:val="00865642"/>
    <w:rsid w:val="008660EC"/>
    <w:rsid w:val="00866CEB"/>
    <w:rsid w:val="00870020"/>
    <w:rsid w:val="00871673"/>
    <w:rsid w:val="00871D0A"/>
    <w:rsid w:val="00871D0F"/>
    <w:rsid w:val="00872EA7"/>
    <w:rsid w:val="00874F16"/>
    <w:rsid w:val="008769AD"/>
    <w:rsid w:val="00876C30"/>
    <w:rsid w:val="00876F06"/>
    <w:rsid w:val="00876F74"/>
    <w:rsid w:val="00877CCD"/>
    <w:rsid w:val="008814FB"/>
    <w:rsid w:val="00881C25"/>
    <w:rsid w:val="008822F9"/>
    <w:rsid w:val="0088266D"/>
    <w:rsid w:val="008838EA"/>
    <w:rsid w:val="0088399F"/>
    <w:rsid w:val="0088505A"/>
    <w:rsid w:val="008858DC"/>
    <w:rsid w:val="008869B5"/>
    <w:rsid w:val="00890DB1"/>
    <w:rsid w:val="00891D36"/>
    <w:rsid w:val="0089249D"/>
    <w:rsid w:val="00892C85"/>
    <w:rsid w:val="00892D8D"/>
    <w:rsid w:val="00893AA4"/>
    <w:rsid w:val="00893AFE"/>
    <w:rsid w:val="00894717"/>
    <w:rsid w:val="00895C07"/>
    <w:rsid w:val="00897489"/>
    <w:rsid w:val="00897684"/>
    <w:rsid w:val="008A27DB"/>
    <w:rsid w:val="008A288C"/>
    <w:rsid w:val="008A356B"/>
    <w:rsid w:val="008A40BD"/>
    <w:rsid w:val="008A4DBF"/>
    <w:rsid w:val="008A5159"/>
    <w:rsid w:val="008A54B7"/>
    <w:rsid w:val="008A5F01"/>
    <w:rsid w:val="008A61F9"/>
    <w:rsid w:val="008A6381"/>
    <w:rsid w:val="008A7BC3"/>
    <w:rsid w:val="008B0772"/>
    <w:rsid w:val="008B0924"/>
    <w:rsid w:val="008B0BFA"/>
    <w:rsid w:val="008B0DEE"/>
    <w:rsid w:val="008B1224"/>
    <w:rsid w:val="008B241D"/>
    <w:rsid w:val="008B2A31"/>
    <w:rsid w:val="008B3101"/>
    <w:rsid w:val="008B357D"/>
    <w:rsid w:val="008B452C"/>
    <w:rsid w:val="008B4CB7"/>
    <w:rsid w:val="008B51FC"/>
    <w:rsid w:val="008B57CC"/>
    <w:rsid w:val="008B6744"/>
    <w:rsid w:val="008B6CD0"/>
    <w:rsid w:val="008B75E1"/>
    <w:rsid w:val="008B77E4"/>
    <w:rsid w:val="008B7ECC"/>
    <w:rsid w:val="008C0150"/>
    <w:rsid w:val="008C0A4B"/>
    <w:rsid w:val="008C0AED"/>
    <w:rsid w:val="008C3545"/>
    <w:rsid w:val="008C365B"/>
    <w:rsid w:val="008C47B6"/>
    <w:rsid w:val="008C487C"/>
    <w:rsid w:val="008C531B"/>
    <w:rsid w:val="008C5331"/>
    <w:rsid w:val="008C5A46"/>
    <w:rsid w:val="008C72EE"/>
    <w:rsid w:val="008C7685"/>
    <w:rsid w:val="008D0242"/>
    <w:rsid w:val="008D0256"/>
    <w:rsid w:val="008D0D63"/>
    <w:rsid w:val="008D1588"/>
    <w:rsid w:val="008D15FE"/>
    <w:rsid w:val="008D1E57"/>
    <w:rsid w:val="008D219B"/>
    <w:rsid w:val="008D2A43"/>
    <w:rsid w:val="008D3175"/>
    <w:rsid w:val="008D32D9"/>
    <w:rsid w:val="008D3718"/>
    <w:rsid w:val="008D4066"/>
    <w:rsid w:val="008D5867"/>
    <w:rsid w:val="008D6173"/>
    <w:rsid w:val="008D621E"/>
    <w:rsid w:val="008D7096"/>
    <w:rsid w:val="008D7102"/>
    <w:rsid w:val="008E2296"/>
    <w:rsid w:val="008E2529"/>
    <w:rsid w:val="008E29B7"/>
    <w:rsid w:val="008E2CB9"/>
    <w:rsid w:val="008E3AE2"/>
    <w:rsid w:val="008E4509"/>
    <w:rsid w:val="008E52AC"/>
    <w:rsid w:val="008E5747"/>
    <w:rsid w:val="008E5BF8"/>
    <w:rsid w:val="008E5DFC"/>
    <w:rsid w:val="008E607E"/>
    <w:rsid w:val="008E65CB"/>
    <w:rsid w:val="008E7864"/>
    <w:rsid w:val="008F0134"/>
    <w:rsid w:val="008F01FE"/>
    <w:rsid w:val="008F079A"/>
    <w:rsid w:val="008F0884"/>
    <w:rsid w:val="008F0BF2"/>
    <w:rsid w:val="008F0F6A"/>
    <w:rsid w:val="008F1897"/>
    <w:rsid w:val="008F206A"/>
    <w:rsid w:val="008F2E56"/>
    <w:rsid w:val="008F3BC0"/>
    <w:rsid w:val="008F5EC0"/>
    <w:rsid w:val="008F7BC4"/>
    <w:rsid w:val="008F7CD9"/>
    <w:rsid w:val="008F7ED1"/>
    <w:rsid w:val="00900B8C"/>
    <w:rsid w:val="00900D36"/>
    <w:rsid w:val="00901210"/>
    <w:rsid w:val="00902297"/>
    <w:rsid w:val="00902D14"/>
    <w:rsid w:val="009044DD"/>
    <w:rsid w:val="009049F8"/>
    <w:rsid w:val="00904E5D"/>
    <w:rsid w:val="00905594"/>
    <w:rsid w:val="00906389"/>
    <w:rsid w:val="0090639B"/>
    <w:rsid w:val="00907336"/>
    <w:rsid w:val="00907918"/>
    <w:rsid w:val="00907BEF"/>
    <w:rsid w:val="00910BB7"/>
    <w:rsid w:val="00910D71"/>
    <w:rsid w:val="0091312C"/>
    <w:rsid w:val="009135DB"/>
    <w:rsid w:val="00913772"/>
    <w:rsid w:val="00913F11"/>
    <w:rsid w:val="00914CED"/>
    <w:rsid w:val="009150FE"/>
    <w:rsid w:val="00915929"/>
    <w:rsid w:val="0091717F"/>
    <w:rsid w:val="00920196"/>
    <w:rsid w:val="00920AEC"/>
    <w:rsid w:val="009210E7"/>
    <w:rsid w:val="00921FBF"/>
    <w:rsid w:val="00922612"/>
    <w:rsid w:val="00922B5E"/>
    <w:rsid w:val="0092302F"/>
    <w:rsid w:val="009232F0"/>
    <w:rsid w:val="0092474E"/>
    <w:rsid w:val="00924FEF"/>
    <w:rsid w:val="00925250"/>
    <w:rsid w:val="0092548F"/>
    <w:rsid w:val="009257FC"/>
    <w:rsid w:val="0092708E"/>
    <w:rsid w:val="00927F8D"/>
    <w:rsid w:val="00930903"/>
    <w:rsid w:val="009309A4"/>
    <w:rsid w:val="00932F5C"/>
    <w:rsid w:val="009331CB"/>
    <w:rsid w:val="009334C2"/>
    <w:rsid w:val="00934237"/>
    <w:rsid w:val="00934D69"/>
    <w:rsid w:val="00935B63"/>
    <w:rsid w:val="00935B7D"/>
    <w:rsid w:val="009378F1"/>
    <w:rsid w:val="00937B56"/>
    <w:rsid w:val="00937E7A"/>
    <w:rsid w:val="00937E84"/>
    <w:rsid w:val="00940813"/>
    <w:rsid w:val="00940A75"/>
    <w:rsid w:val="00941926"/>
    <w:rsid w:val="00942638"/>
    <w:rsid w:val="00942A8B"/>
    <w:rsid w:val="00942AD6"/>
    <w:rsid w:val="00942E92"/>
    <w:rsid w:val="00942FE6"/>
    <w:rsid w:val="009432C9"/>
    <w:rsid w:val="00943A53"/>
    <w:rsid w:val="0094431E"/>
    <w:rsid w:val="00944A8F"/>
    <w:rsid w:val="00944CDB"/>
    <w:rsid w:val="009451C7"/>
    <w:rsid w:val="0094543D"/>
    <w:rsid w:val="00945B6B"/>
    <w:rsid w:val="00945F49"/>
    <w:rsid w:val="00946209"/>
    <w:rsid w:val="00946F74"/>
    <w:rsid w:val="009471A0"/>
    <w:rsid w:val="00952379"/>
    <w:rsid w:val="00952559"/>
    <w:rsid w:val="0095426B"/>
    <w:rsid w:val="009544AB"/>
    <w:rsid w:val="00954E71"/>
    <w:rsid w:val="009559B6"/>
    <w:rsid w:val="0095661B"/>
    <w:rsid w:val="00956E07"/>
    <w:rsid w:val="00957D31"/>
    <w:rsid w:val="009611F2"/>
    <w:rsid w:val="00962C90"/>
    <w:rsid w:val="009632E2"/>
    <w:rsid w:val="0096473B"/>
    <w:rsid w:val="00964E02"/>
    <w:rsid w:val="0096512F"/>
    <w:rsid w:val="0096661E"/>
    <w:rsid w:val="009666F7"/>
    <w:rsid w:val="00966AD9"/>
    <w:rsid w:val="00966BF4"/>
    <w:rsid w:val="00967656"/>
    <w:rsid w:val="009704DE"/>
    <w:rsid w:val="00970E02"/>
    <w:rsid w:val="009711FC"/>
    <w:rsid w:val="00971AFE"/>
    <w:rsid w:val="00971D0F"/>
    <w:rsid w:val="00973112"/>
    <w:rsid w:val="00973D59"/>
    <w:rsid w:val="00975634"/>
    <w:rsid w:val="00975944"/>
    <w:rsid w:val="00977053"/>
    <w:rsid w:val="0097707C"/>
    <w:rsid w:val="009811EF"/>
    <w:rsid w:val="0098125F"/>
    <w:rsid w:val="00981A50"/>
    <w:rsid w:val="00981B9D"/>
    <w:rsid w:val="009825EF"/>
    <w:rsid w:val="0098260B"/>
    <w:rsid w:val="0098364B"/>
    <w:rsid w:val="009842C7"/>
    <w:rsid w:val="009847DF"/>
    <w:rsid w:val="009854F3"/>
    <w:rsid w:val="00987778"/>
    <w:rsid w:val="00990AE5"/>
    <w:rsid w:val="0099256C"/>
    <w:rsid w:val="00992A65"/>
    <w:rsid w:val="00992A9B"/>
    <w:rsid w:val="00992E5A"/>
    <w:rsid w:val="0099304C"/>
    <w:rsid w:val="00993347"/>
    <w:rsid w:val="0099355E"/>
    <w:rsid w:val="00993F93"/>
    <w:rsid w:val="009946A3"/>
    <w:rsid w:val="00994FA9"/>
    <w:rsid w:val="009950E6"/>
    <w:rsid w:val="00995281"/>
    <w:rsid w:val="009959DC"/>
    <w:rsid w:val="00996150"/>
    <w:rsid w:val="009A0741"/>
    <w:rsid w:val="009A19B7"/>
    <w:rsid w:val="009A1F7B"/>
    <w:rsid w:val="009A3FBA"/>
    <w:rsid w:val="009A44AE"/>
    <w:rsid w:val="009A4D4E"/>
    <w:rsid w:val="009A531B"/>
    <w:rsid w:val="009A6682"/>
    <w:rsid w:val="009A71E7"/>
    <w:rsid w:val="009A7818"/>
    <w:rsid w:val="009A7B86"/>
    <w:rsid w:val="009A7C12"/>
    <w:rsid w:val="009A7D7F"/>
    <w:rsid w:val="009B021B"/>
    <w:rsid w:val="009B0683"/>
    <w:rsid w:val="009B0921"/>
    <w:rsid w:val="009B1E0C"/>
    <w:rsid w:val="009B28DF"/>
    <w:rsid w:val="009B4D7D"/>
    <w:rsid w:val="009B5507"/>
    <w:rsid w:val="009B6E40"/>
    <w:rsid w:val="009B72BA"/>
    <w:rsid w:val="009B7E7E"/>
    <w:rsid w:val="009C07F9"/>
    <w:rsid w:val="009C1835"/>
    <w:rsid w:val="009C1993"/>
    <w:rsid w:val="009C1A76"/>
    <w:rsid w:val="009C2177"/>
    <w:rsid w:val="009C21FB"/>
    <w:rsid w:val="009C2A6F"/>
    <w:rsid w:val="009C3865"/>
    <w:rsid w:val="009C40B9"/>
    <w:rsid w:val="009C4FD1"/>
    <w:rsid w:val="009C50C0"/>
    <w:rsid w:val="009C5E73"/>
    <w:rsid w:val="009C6045"/>
    <w:rsid w:val="009C65AE"/>
    <w:rsid w:val="009C7080"/>
    <w:rsid w:val="009C7359"/>
    <w:rsid w:val="009C7D7A"/>
    <w:rsid w:val="009D0138"/>
    <w:rsid w:val="009D0D38"/>
    <w:rsid w:val="009D0FA3"/>
    <w:rsid w:val="009D202A"/>
    <w:rsid w:val="009D270D"/>
    <w:rsid w:val="009D2848"/>
    <w:rsid w:val="009D289F"/>
    <w:rsid w:val="009D3081"/>
    <w:rsid w:val="009D3A84"/>
    <w:rsid w:val="009D3CDC"/>
    <w:rsid w:val="009D6693"/>
    <w:rsid w:val="009D7C27"/>
    <w:rsid w:val="009E1184"/>
    <w:rsid w:val="009E16D2"/>
    <w:rsid w:val="009E1E0A"/>
    <w:rsid w:val="009E3D24"/>
    <w:rsid w:val="009E3FD3"/>
    <w:rsid w:val="009E43A7"/>
    <w:rsid w:val="009E4639"/>
    <w:rsid w:val="009F0850"/>
    <w:rsid w:val="009F34E6"/>
    <w:rsid w:val="009F38A8"/>
    <w:rsid w:val="009F516B"/>
    <w:rsid w:val="009F5801"/>
    <w:rsid w:val="009F6A78"/>
    <w:rsid w:val="009F6F7D"/>
    <w:rsid w:val="009F7098"/>
    <w:rsid w:val="00A000BF"/>
    <w:rsid w:val="00A00346"/>
    <w:rsid w:val="00A014B3"/>
    <w:rsid w:val="00A01600"/>
    <w:rsid w:val="00A01671"/>
    <w:rsid w:val="00A02FDC"/>
    <w:rsid w:val="00A0338B"/>
    <w:rsid w:val="00A0375A"/>
    <w:rsid w:val="00A04E3C"/>
    <w:rsid w:val="00A05493"/>
    <w:rsid w:val="00A05530"/>
    <w:rsid w:val="00A06360"/>
    <w:rsid w:val="00A06379"/>
    <w:rsid w:val="00A06E24"/>
    <w:rsid w:val="00A07490"/>
    <w:rsid w:val="00A07512"/>
    <w:rsid w:val="00A07B85"/>
    <w:rsid w:val="00A113DC"/>
    <w:rsid w:val="00A11893"/>
    <w:rsid w:val="00A11B01"/>
    <w:rsid w:val="00A13725"/>
    <w:rsid w:val="00A146E6"/>
    <w:rsid w:val="00A14E75"/>
    <w:rsid w:val="00A1517B"/>
    <w:rsid w:val="00A1530E"/>
    <w:rsid w:val="00A156AE"/>
    <w:rsid w:val="00A159F2"/>
    <w:rsid w:val="00A159F9"/>
    <w:rsid w:val="00A15A66"/>
    <w:rsid w:val="00A15D7D"/>
    <w:rsid w:val="00A16401"/>
    <w:rsid w:val="00A16B63"/>
    <w:rsid w:val="00A17A43"/>
    <w:rsid w:val="00A215E7"/>
    <w:rsid w:val="00A253A0"/>
    <w:rsid w:val="00A255CC"/>
    <w:rsid w:val="00A25F3C"/>
    <w:rsid w:val="00A271B1"/>
    <w:rsid w:val="00A27CCC"/>
    <w:rsid w:val="00A30799"/>
    <w:rsid w:val="00A311F0"/>
    <w:rsid w:val="00A31E02"/>
    <w:rsid w:val="00A32A5D"/>
    <w:rsid w:val="00A333B6"/>
    <w:rsid w:val="00A33539"/>
    <w:rsid w:val="00A34061"/>
    <w:rsid w:val="00A34145"/>
    <w:rsid w:val="00A34322"/>
    <w:rsid w:val="00A354EE"/>
    <w:rsid w:val="00A35DBC"/>
    <w:rsid w:val="00A372ED"/>
    <w:rsid w:val="00A37EC8"/>
    <w:rsid w:val="00A37F10"/>
    <w:rsid w:val="00A401C7"/>
    <w:rsid w:val="00A40495"/>
    <w:rsid w:val="00A4570A"/>
    <w:rsid w:val="00A470A9"/>
    <w:rsid w:val="00A472B3"/>
    <w:rsid w:val="00A51025"/>
    <w:rsid w:val="00A5178C"/>
    <w:rsid w:val="00A51983"/>
    <w:rsid w:val="00A51A2C"/>
    <w:rsid w:val="00A51B19"/>
    <w:rsid w:val="00A53809"/>
    <w:rsid w:val="00A544C0"/>
    <w:rsid w:val="00A547CA"/>
    <w:rsid w:val="00A54EE3"/>
    <w:rsid w:val="00A5537E"/>
    <w:rsid w:val="00A55F4B"/>
    <w:rsid w:val="00A55FCA"/>
    <w:rsid w:val="00A56B4B"/>
    <w:rsid w:val="00A56D11"/>
    <w:rsid w:val="00A56DB5"/>
    <w:rsid w:val="00A57138"/>
    <w:rsid w:val="00A57EE6"/>
    <w:rsid w:val="00A60032"/>
    <w:rsid w:val="00A60104"/>
    <w:rsid w:val="00A605A9"/>
    <w:rsid w:val="00A61258"/>
    <w:rsid w:val="00A6135D"/>
    <w:rsid w:val="00A61FFB"/>
    <w:rsid w:val="00A63FDB"/>
    <w:rsid w:val="00A6482A"/>
    <w:rsid w:val="00A653DE"/>
    <w:rsid w:val="00A6637D"/>
    <w:rsid w:val="00A66D30"/>
    <w:rsid w:val="00A67DDF"/>
    <w:rsid w:val="00A7033C"/>
    <w:rsid w:val="00A70F61"/>
    <w:rsid w:val="00A71DB3"/>
    <w:rsid w:val="00A723CB"/>
    <w:rsid w:val="00A72FA8"/>
    <w:rsid w:val="00A751CB"/>
    <w:rsid w:val="00A754A6"/>
    <w:rsid w:val="00A7623F"/>
    <w:rsid w:val="00A76771"/>
    <w:rsid w:val="00A76955"/>
    <w:rsid w:val="00A777A1"/>
    <w:rsid w:val="00A77FD5"/>
    <w:rsid w:val="00A8343F"/>
    <w:rsid w:val="00A83639"/>
    <w:rsid w:val="00A83CAB"/>
    <w:rsid w:val="00A844CE"/>
    <w:rsid w:val="00A85290"/>
    <w:rsid w:val="00A85890"/>
    <w:rsid w:val="00A860E5"/>
    <w:rsid w:val="00A86A72"/>
    <w:rsid w:val="00A903E7"/>
    <w:rsid w:val="00A905FF"/>
    <w:rsid w:val="00A920AF"/>
    <w:rsid w:val="00A94046"/>
    <w:rsid w:val="00A95EB5"/>
    <w:rsid w:val="00A95F4A"/>
    <w:rsid w:val="00A963FA"/>
    <w:rsid w:val="00A96780"/>
    <w:rsid w:val="00A96926"/>
    <w:rsid w:val="00A971D9"/>
    <w:rsid w:val="00A97934"/>
    <w:rsid w:val="00AA0010"/>
    <w:rsid w:val="00AA030D"/>
    <w:rsid w:val="00AA0BEE"/>
    <w:rsid w:val="00AA1430"/>
    <w:rsid w:val="00AA1E7F"/>
    <w:rsid w:val="00AA4046"/>
    <w:rsid w:val="00AA567A"/>
    <w:rsid w:val="00AA6037"/>
    <w:rsid w:val="00AA67B9"/>
    <w:rsid w:val="00AA7234"/>
    <w:rsid w:val="00AA7926"/>
    <w:rsid w:val="00AB085C"/>
    <w:rsid w:val="00AB2310"/>
    <w:rsid w:val="00AB26D1"/>
    <w:rsid w:val="00AB278F"/>
    <w:rsid w:val="00AB3211"/>
    <w:rsid w:val="00AB35EA"/>
    <w:rsid w:val="00AB6B37"/>
    <w:rsid w:val="00AB711D"/>
    <w:rsid w:val="00AB7180"/>
    <w:rsid w:val="00AB78AB"/>
    <w:rsid w:val="00AB7944"/>
    <w:rsid w:val="00AC07BD"/>
    <w:rsid w:val="00AC196D"/>
    <w:rsid w:val="00AC1CA8"/>
    <w:rsid w:val="00AC1EB4"/>
    <w:rsid w:val="00AC1F52"/>
    <w:rsid w:val="00AC2124"/>
    <w:rsid w:val="00AC2D47"/>
    <w:rsid w:val="00AC3463"/>
    <w:rsid w:val="00AC35B9"/>
    <w:rsid w:val="00AC38BC"/>
    <w:rsid w:val="00AC475D"/>
    <w:rsid w:val="00AC4D5A"/>
    <w:rsid w:val="00AC4E5B"/>
    <w:rsid w:val="00AC5A22"/>
    <w:rsid w:val="00AC639A"/>
    <w:rsid w:val="00AC6765"/>
    <w:rsid w:val="00AC7D9F"/>
    <w:rsid w:val="00AD0965"/>
    <w:rsid w:val="00AD250E"/>
    <w:rsid w:val="00AD37BF"/>
    <w:rsid w:val="00AD3E69"/>
    <w:rsid w:val="00AD3F63"/>
    <w:rsid w:val="00AD506C"/>
    <w:rsid w:val="00AD55D1"/>
    <w:rsid w:val="00AD6453"/>
    <w:rsid w:val="00AD7034"/>
    <w:rsid w:val="00AD7368"/>
    <w:rsid w:val="00AD7AD8"/>
    <w:rsid w:val="00AD7E8E"/>
    <w:rsid w:val="00AE0B88"/>
    <w:rsid w:val="00AE0E11"/>
    <w:rsid w:val="00AE3E20"/>
    <w:rsid w:val="00AE439C"/>
    <w:rsid w:val="00AE5B98"/>
    <w:rsid w:val="00AE7619"/>
    <w:rsid w:val="00AE7EB7"/>
    <w:rsid w:val="00AF09B3"/>
    <w:rsid w:val="00AF138F"/>
    <w:rsid w:val="00AF13CF"/>
    <w:rsid w:val="00AF2637"/>
    <w:rsid w:val="00AF265B"/>
    <w:rsid w:val="00AF3FBB"/>
    <w:rsid w:val="00AF4A7E"/>
    <w:rsid w:val="00AF51B4"/>
    <w:rsid w:val="00AF54F6"/>
    <w:rsid w:val="00AF59F4"/>
    <w:rsid w:val="00AF6056"/>
    <w:rsid w:val="00AF6577"/>
    <w:rsid w:val="00AF7D56"/>
    <w:rsid w:val="00B01706"/>
    <w:rsid w:val="00B03F84"/>
    <w:rsid w:val="00B05725"/>
    <w:rsid w:val="00B05CEC"/>
    <w:rsid w:val="00B07012"/>
    <w:rsid w:val="00B07587"/>
    <w:rsid w:val="00B076C0"/>
    <w:rsid w:val="00B1135F"/>
    <w:rsid w:val="00B11943"/>
    <w:rsid w:val="00B12836"/>
    <w:rsid w:val="00B1284C"/>
    <w:rsid w:val="00B12E60"/>
    <w:rsid w:val="00B1324C"/>
    <w:rsid w:val="00B14073"/>
    <w:rsid w:val="00B14139"/>
    <w:rsid w:val="00B1473A"/>
    <w:rsid w:val="00B14CAD"/>
    <w:rsid w:val="00B1572E"/>
    <w:rsid w:val="00B204C6"/>
    <w:rsid w:val="00B20626"/>
    <w:rsid w:val="00B21726"/>
    <w:rsid w:val="00B22640"/>
    <w:rsid w:val="00B22DF1"/>
    <w:rsid w:val="00B25158"/>
    <w:rsid w:val="00B25B7F"/>
    <w:rsid w:val="00B2614A"/>
    <w:rsid w:val="00B27263"/>
    <w:rsid w:val="00B27B59"/>
    <w:rsid w:val="00B300BA"/>
    <w:rsid w:val="00B311D7"/>
    <w:rsid w:val="00B31B85"/>
    <w:rsid w:val="00B31C93"/>
    <w:rsid w:val="00B31FDD"/>
    <w:rsid w:val="00B32CAE"/>
    <w:rsid w:val="00B32E71"/>
    <w:rsid w:val="00B333FB"/>
    <w:rsid w:val="00B336E2"/>
    <w:rsid w:val="00B33D19"/>
    <w:rsid w:val="00B33F46"/>
    <w:rsid w:val="00B348E7"/>
    <w:rsid w:val="00B36098"/>
    <w:rsid w:val="00B3651E"/>
    <w:rsid w:val="00B368D5"/>
    <w:rsid w:val="00B36DBA"/>
    <w:rsid w:val="00B37C82"/>
    <w:rsid w:val="00B37DFE"/>
    <w:rsid w:val="00B404BF"/>
    <w:rsid w:val="00B4060E"/>
    <w:rsid w:val="00B41DDE"/>
    <w:rsid w:val="00B42C9C"/>
    <w:rsid w:val="00B43097"/>
    <w:rsid w:val="00B44575"/>
    <w:rsid w:val="00B44F2F"/>
    <w:rsid w:val="00B456A7"/>
    <w:rsid w:val="00B476FE"/>
    <w:rsid w:val="00B50B98"/>
    <w:rsid w:val="00B50FA6"/>
    <w:rsid w:val="00B510D4"/>
    <w:rsid w:val="00B5153A"/>
    <w:rsid w:val="00B51A73"/>
    <w:rsid w:val="00B52BCA"/>
    <w:rsid w:val="00B53B58"/>
    <w:rsid w:val="00B53CBA"/>
    <w:rsid w:val="00B54047"/>
    <w:rsid w:val="00B543F0"/>
    <w:rsid w:val="00B5472F"/>
    <w:rsid w:val="00B54778"/>
    <w:rsid w:val="00B5592D"/>
    <w:rsid w:val="00B5596E"/>
    <w:rsid w:val="00B55D0F"/>
    <w:rsid w:val="00B5638B"/>
    <w:rsid w:val="00B56E0C"/>
    <w:rsid w:val="00B57BC7"/>
    <w:rsid w:val="00B600D4"/>
    <w:rsid w:val="00B609BD"/>
    <w:rsid w:val="00B60C43"/>
    <w:rsid w:val="00B623FF"/>
    <w:rsid w:val="00B62C4F"/>
    <w:rsid w:val="00B63361"/>
    <w:rsid w:val="00B63B1A"/>
    <w:rsid w:val="00B63BA6"/>
    <w:rsid w:val="00B64EF1"/>
    <w:rsid w:val="00B6578A"/>
    <w:rsid w:val="00B657E1"/>
    <w:rsid w:val="00B65815"/>
    <w:rsid w:val="00B66F2B"/>
    <w:rsid w:val="00B67C9F"/>
    <w:rsid w:val="00B71636"/>
    <w:rsid w:val="00B72AFA"/>
    <w:rsid w:val="00B72D63"/>
    <w:rsid w:val="00B737F1"/>
    <w:rsid w:val="00B75462"/>
    <w:rsid w:val="00B75BED"/>
    <w:rsid w:val="00B760C7"/>
    <w:rsid w:val="00B76BD2"/>
    <w:rsid w:val="00B803CB"/>
    <w:rsid w:val="00B81588"/>
    <w:rsid w:val="00B822A2"/>
    <w:rsid w:val="00B835BF"/>
    <w:rsid w:val="00B83A2B"/>
    <w:rsid w:val="00B83B34"/>
    <w:rsid w:val="00B83C64"/>
    <w:rsid w:val="00B84369"/>
    <w:rsid w:val="00B84738"/>
    <w:rsid w:val="00B848DE"/>
    <w:rsid w:val="00B855DA"/>
    <w:rsid w:val="00B8587E"/>
    <w:rsid w:val="00B85FAB"/>
    <w:rsid w:val="00B868B9"/>
    <w:rsid w:val="00B90F6E"/>
    <w:rsid w:val="00B911BD"/>
    <w:rsid w:val="00B9180F"/>
    <w:rsid w:val="00B928F4"/>
    <w:rsid w:val="00B92FD9"/>
    <w:rsid w:val="00B9337E"/>
    <w:rsid w:val="00B93B5C"/>
    <w:rsid w:val="00B93DF2"/>
    <w:rsid w:val="00B94CA2"/>
    <w:rsid w:val="00B95220"/>
    <w:rsid w:val="00B95670"/>
    <w:rsid w:val="00B97E60"/>
    <w:rsid w:val="00BA0199"/>
    <w:rsid w:val="00BA0813"/>
    <w:rsid w:val="00BA1AE5"/>
    <w:rsid w:val="00BA2D69"/>
    <w:rsid w:val="00BA3880"/>
    <w:rsid w:val="00BA3BB6"/>
    <w:rsid w:val="00BA452D"/>
    <w:rsid w:val="00BA66DA"/>
    <w:rsid w:val="00BA6ECC"/>
    <w:rsid w:val="00BB080E"/>
    <w:rsid w:val="00BB082C"/>
    <w:rsid w:val="00BB0EFF"/>
    <w:rsid w:val="00BB142F"/>
    <w:rsid w:val="00BB3170"/>
    <w:rsid w:val="00BB395F"/>
    <w:rsid w:val="00BB3CD3"/>
    <w:rsid w:val="00BB4327"/>
    <w:rsid w:val="00BB53AB"/>
    <w:rsid w:val="00BB60D9"/>
    <w:rsid w:val="00BB6531"/>
    <w:rsid w:val="00BB7BCE"/>
    <w:rsid w:val="00BC0723"/>
    <w:rsid w:val="00BC1218"/>
    <w:rsid w:val="00BC161A"/>
    <w:rsid w:val="00BC1953"/>
    <w:rsid w:val="00BC3FF2"/>
    <w:rsid w:val="00BC401A"/>
    <w:rsid w:val="00BC432C"/>
    <w:rsid w:val="00BC5064"/>
    <w:rsid w:val="00BC6583"/>
    <w:rsid w:val="00BD013F"/>
    <w:rsid w:val="00BD05C1"/>
    <w:rsid w:val="00BD0D4C"/>
    <w:rsid w:val="00BD36A2"/>
    <w:rsid w:val="00BD3D4D"/>
    <w:rsid w:val="00BD4B05"/>
    <w:rsid w:val="00BD676F"/>
    <w:rsid w:val="00BD74F7"/>
    <w:rsid w:val="00BE0C02"/>
    <w:rsid w:val="00BE10D6"/>
    <w:rsid w:val="00BE197B"/>
    <w:rsid w:val="00BE2EE2"/>
    <w:rsid w:val="00BE3826"/>
    <w:rsid w:val="00BE3E89"/>
    <w:rsid w:val="00BE409C"/>
    <w:rsid w:val="00BE40C6"/>
    <w:rsid w:val="00BE5037"/>
    <w:rsid w:val="00BE5565"/>
    <w:rsid w:val="00BE55E8"/>
    <w:rsid w:val="00BE5628"/>
    <w:rsid w:val="00BE599C"/>
    <w:rsid w:val="00BE5BA4"/>
    <w:rsid w:val="00BE5EF8"/>
    <w:rsid w:val="00BE657A"/>
    <w:rsid w:val="00BE796E"/>
    <w:rsid w:val="00BF0DC5"/>
    <w:rsid w:val="00BF10A1"/>
    <w:rsid w:val="00BF1A38"/>
    <w:rsid w:val="00BF25C8"/>
    <w:rsid w:val="00BF2C90"/>
    <w:rsid w:val="00BF305E"/>
    <w:rsid w:val="00BF5DE9"/>
    <w:rsid w:val="00BF5FBD"/>
    <w:rsid w:val="00BF7BB6"/>
    <w:rsid w:val="00C008FF"/>
    <w:rsid w:val="00C00A62"/>
    <w:rsid w:val="00C01A4E"/>
    <w:rsid w:val="00C0643F"/>
    <w:rsid w:val="00C06E50"/>
    <w:rsid w:val="00C07DAE"/>
    <w:rsid w:val="00C10DA9"/>
    <w:rsid w:val="00C11D7B"/>
    <w:rsid w:val="00C128FB"/>
    <w:rsid w:val="00C12988"/>
    <w:rsid w:val="00C132EC"/>
    <w:rsid w:val="00C146E5"/>
    <w:rsid w:val="00C1530A"/>
    <w:rsid w:val="00C15406"/>
    <w:rsid w:val="00C160FB"/>
    <w:rsid w:val="00C170A3"/>
    <w:rsid w:val="00C17AA1"/>
    <w:rsid w:val="00C208A1"/>
    <w:rsid w:val="00C20B4D"/>
    <w:rsid w:val="00C20F0F"/>
    <w:rsid w:val="00C20F82"/>
    <w:rsid w:val="00C21BA4"/>
    <w:rsid w:val="00C227CB"/>
    <w:rsid w:val="00C2486B"/>
    <w:rsid w:val="00C248CA"/>
    <w:rsid w:val="00C24CD7"/>
    <w:rsid w:val="00C24EA6"/>
    <w:rsid w:val="00C2512B"/>
    <w:rsid w:val="00C2542B"/>
    <w:rsid w:val="00C2557F"/>
    <w:rsid w:val="00C269BD"/>
    <w:rsid w:val="00C26A9B"/>
    <w:rsid w:val="00C26EFC"/>
    <w:rsid w:val="00C271A5"/>
    <w:rsid w:val="00C277C5"/>
    <w:rsid w:val="00C31246"/>
    <w:rsid w:val="00C31372"/>
    <w:rsid w:val="00C321CA"/>
    <w:rsid w:val="00C32AAC"/>
    <w:rsid w:val="00C33589"/>
    <w:rsid w:val="00C33884"/>
    <w:rsid w:val="00C33DAD"/>
    <w:rsid w:val="00C3456E"/>
    <w:rsid w:val="00C34A51"/>
    <w:rsid w:val="00C350D0"/>
    <w:rsid w:val="00C356D8"/>
    <w:rsid w:val="00C3590B"/>
    <w:rsid w:val="00C35981"/>
    <w:rsid w:val="00C3647C"/>
    <w:rsid w:val="00C40165"/>
    <w:rsid w:val="00C41505"/>
    <w:rsid w:val="00C4326A"/>
    <w:rsid w:val="00C4358A"/>
    <w:rsid w:val="00C43C92"/>
    <w:rsid w:val="00C443E0"/>
    <w:rsid w:val="00C45B2C"/>
    <w:rsid w:val="00C45C28"/>
    <w:rsid w:val="00C46258"/>
    <w:rsid w:val="00C46FED"/>
    <w:rsid w:val="00C47B4F"/>
    <w:rsid w:val="00C47FDE"/>
    <w:rsid w:val="00C501CE"/>
    <w:rsid w:val="00C50F67"/>
    <w:rsid w:val="00C512FA"/>
    <w:rsid w:val="00C51C3C"/>
    <w:rsid w:val="00C51F4D"/>
    <w:rsid w:val="00C5293F"/>
    <w:rsid w:val="00C53149"/>
    <w:rsid w:val="00C534AA"/>
    <w:rsid w:val="00C53709"/>
    <w:rsid w:val="00C54EA5"/>
    <w:rsid w:val="00C55190"/>
    <w:rsid w:val="00C55852"/>
    <w:rsid w:val="00C56985"/>
    <w:rsid w:val="00C56FB0"/>
    <w:rsid w:val="00C571D2"/>
    <w:rsid w:val="00C574F3"/>
    <w:rsid w:val="00C5799B"/>
    <w:rsid w:val="00C618C8"/>
    <w:rsid w:val="00C62EEF"/>
    <w:rsid w:val="00C63878"/>
    <w:rsid w:val="00C63B41"/>
    <w:rsid w:val="00C6441D"/>
    <w:rsid w:val="00C65AAF"/>
    <w:rsid w:val="00C66532"/>
    <w:rsid w:val="00C6668D"/>
    <w:rsid w:val="00C66771"/>
    <w:rsid w:val="00C70C71"/>
    <w:rsid w:val="00C72227"/>
    <w:rsid w:val="00C72B80"/>
    <w:rsid w:val="00C73603"/>
    <w:rsid w:val="00C73FCD"/>
    <w:rsid w:val="00C75C1D"/>
    <w:rsid w:val="00C75C9E"/>
    <w:rsid w:val="00C769F5"/>
    <w:rsid w:val="00C771BE"/>
    <w:rsid w:val="00C77E97"/>
    <w:rsid w:val="00C80CBC"/>
    <w:rsid w:val="00C80EE2"/>
    <w:rsid w:val="00C81C27"/>
    <w:rsid w:val="00C81FD6"/>
    <w:rsid w:val="00C83BD5"/>
    <w:rsid w:val="00C83D37"/>
    <w:rsid w:val="00C83FF4"/>
    <w:rsid w:val="00C844FC"/>
    <w:rsid w:val="00C857EE"/>
    <w:rsid w:val="00C85847"/>
    <w:rsid w:val="00C85AAD"/>
    <w:rsid w:val="00C85BBD"/>
    <w:rsid w:val="00C904D3"/>
    <w:rsid w:val="00C905DA"/>
    <w:rsid w:val="00C90FE1"/>
    <w:rsid w:val="00C91E5B"/>
    <w:rsid w:val="00C92206"/>
    <w:rsid w:val="00C92A84"/>
    <w:rsid w:val="00C931E0"/>
    <w:rsid w:val="00C9386B"/>
    <w:rsid w:val="00C94E61"/>
    <w:rsid w:val="00C9508A"/>
    <w:rsid w:val="00C96494"/>
    <w:rsid w:val="00C964F8"/>
    <w:rsid w:val="00C96662"/>
    <w:rsid w:val="00CA05A2"/>
    <w:rsid w:val="00CA06BB"/>
    <w:rsid w:val="00CA13E0"/>
    <w:rsid w:val="00CA1A50"/>
    <w:rsid w:val="00CA2425"/>
    <w:rsid w:val="00CA4158"/>
    <w:rsid w:val="00CA4E24"/>
    <w:rsid w:val="00CA4EFB"/>
    <w:rsid w:val="00CA5079"/>
    <w:rsid w:val="00CA53AA"/>
    <w:rsid w:val="00CA59A9"/>
    <w:rsid w:val="00CA5D6D"/>
    <w:rsid w:val="00CA6111"/>
    <w:rsid w:val="00CA64D2"/>
    <w:rsid w:val="00CA6731"/>
    <w:rsid w:val="00CA6F96"/>
    <w:rsid w:val="00CA79B6"/>
    <w:rsid w:val="00CA7A03"/>
    <w:rsid w:val="00CA7A8C"/>
    <w:rsid w:val="00CA7F13"/>
    <w:rsid w:val="00CA7F32"/>
    <w:rsid w:val="00CB01FC"/>
    <w:rsid w:val="00CB2439"/>
    <w:rsid w:val="00CB48F5"/>
    <w:rsid w:val="00CB5982"/>
    <w:rsid w:val="00CB5A97"/>
    <w:rsid w:val="00CB6931"/>
    <w:rsid w:val="00CB6CF3"/>
    <w:rsid w:val="00CB7DC0"/>
    <w:rsid w:val="00CB7E82"/>
    <w:rsid w:val="00CC0100"/>
    <w:rsid w:val="00CC1286"/>
    <w:rsid w:val="00CC13D3"/>
    <w:rsid w:val="00CC2FBD"/>
    <w:rsid w:val="00CC43AC"/>
    <w:rsid w:val="00CC4E91"/>
    <w:rsid w:val="00CC51AD"/>
    <w:rsid w:val="00CC592B"/>
    <w:rsid w:val="00CC6331"/>
    <w:rsid w:val="00CC7E9A"/>
    <w:rsid w:val="00CD0078"/>
    <w:rsid w:val="00CD173B"/>
    <w:rsid w:val="00CD1C82"/>
    <w:rsid w:val="00CD290C"/>
    <w:rsid w:val="00CD3AAF"/>
    <w:rsid w:val="00CD3F0D"/>
    <w:rsid w:val="00CD4758"/>
    <w:rsid w:val="00CD4A06"/>
    <w:rsid w:val="00CD5A75"/>
    <w:rsid w:val="00CD72A8"/>
    <w:rsid w:val="00CD7720"/>
    <w:rsid w:val="00CD7ED3"/>
    <w:rsid w:val="00CD7FCD"/>
    <w:rsid w:val="00CE0B91"/>
    <w:rsid w:val="00CE0DFE"/>
    <w:rsid w:val="00CE1637"/>
    <w:rsid w:val="00CE1ECD"/>
    <w:rsid w:val="00CE20AF"/>
    <w:rsid w:val="00CE2F8A"/>
    <w:rsid w:val="00CE3757"/>
    <w:rsid w:val="00CE419F"/>
    <w:rsid w:val="00CE463D"/>
    <w:rsid w:val="00CE4670"/>
    <w:rsid w:val="00CE53AA"/>
    <w:rsid w:val="00CE74A2"/>
    <w:rsid w:val="00CF00D5"/>
    <w:rsid w:val="00CF0878"/>
    <w:rsid w:val="00CF17AD"/>
    <w:rsid w:val="00CF1B55"/>
    <w:rsid w:val="00CF3452"/>
    <w:rsid w:val="00CF37F4"/>
    <w:rsid w:val="00CF397E"/>
    <w:rsid w:val="00CF4024"/>
    <w:rsid w:val="00CF4DBA"/>
    <w:rsid w:val="00CF58C1"/>
    <w:rsid w:val="00CF5D9B"/>
    <w:rsid w:val="00CF6594"/>
    <w:rsid w:val="00CF6D0A"/>
    <w:rsid w:val="00CF7460"/>
    <w:rsid w:val="00D0051E"/>
    <w:rsid w:val="00D00CC7"/>
    <w:rsid w:val="00D02F43"/>
    <w:rsid w:val="00D04554"/>
    <w:rsid w:val="00D05B41"/>
    <w:rsid w:val="00D06574"/>
    <w:rsid w:val="00D06F63"/>
    <w:rsid w:val="00D06FDE"/>
    <w:rsid w:val="00D07215"/>
    <w:rsid w:val="00D07748"/>
    <w:rsid w:val="00D07BBB"/>
    <w:rsid w:val="00D10437"/>
    <w:rsid w:val="00D1090E"/>
    <w:rsid w:val="00D11E5E"/>
    <w:rsid w:val="00D124B1"/>
    <w:rsid w:val="00D146F5"/>
    <w:rsid w:val="00D14E23"/>
    <w:rsid w:val="00D1558F"/>
    <w:rsid w:val="00D15B40"/>
    <w:rsid w:val="00D16150"/>
    <w:rsid w:val="00D166A8"/>
    <w:rsid w:val="00D16A28"/>
    <w:rsid w:val="00D16D51"/>
    <w:rsid w:val="00D171D6"/>
    <w:rsid w:val="00D1770A"/>
    <w:rsid w:val="00D211FC"/>
    <w:rsid w:val="00D21A33"/>
    <w:rsid w:val="00D21BF3"/>
    <w:rsid w:val="00D21D96"/>
    <w:rsid w:val="00D22A99"/>
    <w:rsid w:val="00D22B40"/>
    <w:rsid w:val="00D23BE9"/>
    <w:rsid w:val="00D253AC"/>
    <w:rsid w:val="00D25AF8"/>
    <w:rsid w:val="00D261AC"/>
    <w:rsid w:val="00D2721E"/>
    <w:rsid w:val="00D27502"/>
    <w:rsid w:val="00D31FCA"/>
    <w:rsid w:val="00D327BB"/>
    <w:rsid w:val="00D34A32"/>
    <w:rsid w:val="00D34D4F"/>
    <w:rsid w:val="00D35F81"/>
    <w:rsid w:val="00D378CB"/>
    <w:rsid w:val="00D37E4C"/>
    <w:rsid w:val="00D40FF9"/>
    <w:rsid w:val="00D41EBC"/>
    <w:rsid w:val="00D42E6A"/>
    <w:rsid w:val="00D4362A"/>
    <w:rsid w:val="00D4556F"/>
    <w:rsid w:val="00D46042"/>
    <w:rsid w:val="00D467FA"/>
    <w:rsid w:val="00D472EB"/>
    <w:rsid w:val="00D47492"/>
    <w:rsid w:val="00D4770F"/>
    <w:rsid w:val="00D47F92"/>
    <w:rsid w:val="00D50D82"/>
    <w:rsid w:val="00D51E6A"/>
    <w:rsid w:val="00D527A7"/>
    <w:rsid w:val="00D5397D"/>
    <w:rsid w:val="00D5408F"/>
    <w:rsid w:val="00D54457"/>
    <w:rsid w:val="00D54638"/>
    <w:rsid w:val="00D55A26"/>
    <w:rsid w:val="00D56874"/>
    <w:rsid w:val="00D5701B"/>
    <w:rsid w:val="00D57AFD"/>
    <w:rsid w:val="00D600DC"/>
    <w:rsid w:val="00D6075D"/>
    <w:rsid w:val="00D61372"/>
    <w:rsid w:val="00D61A3D"/>
    <w:rsid w:val="00D61DDE"/>
    <w:rsid w:val="00D62D14"/>
    <w:rsid w:val="00D63232"/>
    <w:rsid w:val="00D64831"/>
    <w:rsid w:val="00D67F1D"/>
    <w:rsid w:val="00D70149"/>
    <w:rsid w:val="00D7080D"/>
    <w:rsid w:val="00D70F70"/>
    <w:rsid w:val="00D7264E"/>
    <w:rsid w:val="00D73658"/>
    <w:rsid w:val="00D804E7"/>
    <w:rsid w:val="00D81153"/>
    <w:rsid w:val="00D81E32"/>
    <w:rsid w:val="00D82328"/>
    <w:rsid w:val="00D83130"/>
    <w:rsid w:val="00D84145"/>
    <w:rsid w:val="00D8447F"/>
    <w:rsid w:val="00D851E4"/>
    <w:rsid w:val="00D85F88"/>
    <w:rsid w:val="00D86743"/>
    <w:rsid w:val="00D869DB"/>
    <w:rsid w:val="00D879AF"/>
    <w:rsid w:val="00D90206"/>
    <w:rsid w:val="00D905CB"/>
    <w:rsid w:val="00D9147A"/>
    <w:rsid w:val="00D924E1"/>
    <w:rsid w:val="00D94A9C"/>
    <w:rsid w:val="00D94CC2"/>
    <w:rsid w:val="00D951CD"/>
    <w:rsid w:val="00D95F18"/>
    <w:rsid w:val="00D962F4"/>
    <w:rsid w:val="00D968E2"/>
    <w:rsid w:val="00D972A2"/>
    <w:rsid w:val="00DA101B"/>
    <w:rsid w:val="00DA1C89"/>
    <w:rsid w:val="00DA2065"/>
    <w:rsid w:val="00DA2585"/>
    <w:rsid w:val="00DA2BBC"/>
    <w:rsid w:val="00DA3EFC"/>
    <w:rsid w:val="00DA4D14"/>
    <w:rsid w:val="00DA53D0"/>
    <w:rsid w:val="00DA5415"/>
    <w:rsid w:val="00DA5816"/>
    <w:rsid w:val="00DA6389"/>
    <w:rsid w:val="00DA63E8"/>
    <w:rsid w:val="00DA6DD2"/>
    <w:rsid w:val="00DA715B"/>
    <w:rsid w:val="00DA7BD7"/>
    <w:rsid w:val="00DA7E03"/>
    <w:rsid w:val="00DB0C5C"/>
    <w:rsid w:val="00DB1535"/>
    <w:rsid w:val="00DB231A"/>
    <w:rsid w:val="00DB26D9"/>
    <w:rsid w:val="00DB30C1"/>
    <w:rsid w:val="00DB3544"/>
    <w:rsid w:val="00DB3DE4"/>
    <w:rsid w:val="00DB414B"/>
    <w:rsid w:val="00DB42E4"/>
    <w:rsid w:val="00DB6CC0"/>
    <w:rsid w:val="00DC1757"/>
    <w:rsid w:val="00DC2418"/>
    <w:rsid w:val="00DC2F24"/>
    <w:rsid w:val="00DC37C0"/>
    <w:rsid w:val="00DC41A6"/>
    <w:rsid w:val="00DC435A"/>
    <w:rsid w:val="00DC4DE1"/>
    <w:rsid w:val="00DC5788"/>
    <w:rsid w:val="00DC58D6"/>
    <w:rsid w:val="00DC5EBB"/>
    <w:rsid w:val="00DC626C"/>
    <w:rsid w:val="00DC66F1"/>
    <w:rsid w:val="00DC67FB"/>
    <w:rsid w:val="00DC68AF"/>
    <w:rsid w:val="00DC6C69"/>
    <w:rsid w:val="00DC74C7"/>
    <w:rsid w:val="00DD10A5"/>
    <w:rsid w:val="00DD15F8"/>
    <w:rsid w:val="00DD1770"/>
    <w:rsid w:val="00DD3654"/>
    <w:rsid w:val="00DD3F43"/>
    <w:rsid w:val="00DD46B2"/>
    <w:rsid w:val="00DD4898"/>
    <w:rsid w:val="00DD4991"/>
    <w:rsid w:val="00DD49F6"/>
    <w:rsid w:val="00DD569B"/>
    <w:rsid w:val="00DD6555"/>
    <w:rsid w:val="00DD7D29"/>
    <w:rsid w:val="00DE0CB4"/>
    <w:rsid w:val="00DE1693"/>
    <w:rsid w:val="00DE3499"/>
    <w:rsid w:val="00DE3658"/>
    <w:rsid w:val="00DE404F"/>
    <w:rsid w:val="00DE5903"/>
    <w:rsid w:val="00DE631C"/>
    <w:rsid w:val="00DE6798"/>
    <w:rsid w:val="00DE6BAF"/>
    <w:rsid w:val="00DE70DA"/>
    <w:rsid w:val="00DE71AE"/>
    <w:rsid w:val="00DF08FD"/>
    <w:rsid w:val="00DF119E"/>
    <w:rsid w:val="00DF1453"/>
    <w:rsid w:val="00DF1600"/>
    <w:rsid w:val="00DF39E9"/>
    <w:rsid w:val="00DF3AB3"/>
    <w:rsid w:val="00DF4580"/>
    <w:rsid w:val="00DF56F1"/>
    <w:rsid w:val="00DF5ABE"/>
    <w:rsid w:val="00DF5DA1"/>
    <w:rsid w:val="00DF5E43"/>
    <w:rsid w:val="00DF5E7B"/>
    <w:rsid w:val="00DF5E9B"/>
    <w:rsid w:val="00DF6AD7"/>
    <w:rsid w:val="00DF6D44"/>
    <w:rsid w:val="00DF76AA"/>
    <w:rsid w:val="00DF7D69"/>
    <w:rsid w:val="00E00272"/>
    <w:rsid w:val="00E00360"/>
    <w:rsid w:val="00E01BFD"/>
    <w:rsid w:val="00E026F1"/>
    <w:rsid w:val="00E02AA8"/>
    <w:rsid w:val="00E04011"/>
    <w:rsid w:val="00E0440A"/>
    <w:rsid w:val="00E04A8A"/>
    <w:rsid w:val="00E06074"/>
    <w:rsid w:val="00E063C0"/>
    <w:rsid w:val="00E063D1"/>
    <w:rsid w:val="00E064CD"/>
    <w:rsid w:val="00E069F9"/>
    <w:rsid w:val="00E06AC2"/>
    <w:rsid w:val="00E07DB5"/>
    <w:rsid w:val="00E1233A"/>
    <w:rsid w:val="00E125D4"/>
    <w:rsid w:val="00E1266E"/>
    <w:rsid w:val="00E13421"/>
    <w:rsid w:val="00E13BB4"/>
    <w:rsid w:val="00E13CED"/>
    <w:rsid w:val="00E13F2B"/>
    <w:rsid w:val="00E145D6"/>
    <w:rsid w:val="00E14AD4"/>
    <w:rsid w:val="00E14B76"/>
    <w:rsid w:val="00E15325"/>
    <w:rsid w:val="00E16069"/>
    <w:rsid w:val="00E164EA"/>
    <w:rsid w:val="00E165D6"/>
    <w:rsid w:val="00E16C72"/>
    <w:rsid w:val="00E17691"/>
    <w:rsid w:val="00E17916"/>
    <w:rsid w:val="00E17A1C"/>
    <w:rsid w:val="00E20732"/>
    <w:rsid w:val="00E20A00"/>
    <w:rsid w:val="00E21148"/>
    <w:rsid w:val="00E24391"/>
    <w:rsid w:val="00E2497D"/>
    <w:rsid w:val="00E26225"/>
    <w:rsid w:val="00E264AC"/>
    <w:rsid w:val="00E268A0"/>
    <w:rsid w:val="00E26B25"/>
    <w:rsid w:val="00E271E1"/>
    <w:rsid w:val="00E27C7E"/>
    <w:rsid w:val="00E27F05"/>
    <w:rsid w:val="00E3023E"/>
    <w:rsid w:val="00E319D6"/>
    <w:rsid w:val="00E31A20"/>
    <w:rsid w:val="00E32A7C"/>
    <w:rsid w:val="00E3425C"/>
    <w:rsid w:val="00E35617"/>
    <w:rsid w:val="00E357D1"/>
    <w:rsid w:val="00E35E76"/>
    <w:rsid w:val="00E366FF"/>
    <w:rsid w:val="00E36BC2"/>
    <w:rsid w:val="00E36CAE"/>
    <w:rsid w:val="00E36F52"/>
    <w:rsid w:val="00E4078D"/>
    <w:rsid w:val="00E40DED"/>
    <w:rsid w:val="00E41395"/>
    <w:rsid w:val="00E41C8A"/>
    <w:rsid w:val="00E41DF3"/>
    <w:rsid w:val="00E429B9"/>
    <w:rsid w:val="00E437E1"/>
    <w:rsid w:val="00E438E4"/>
    <w:rsid w:val="00E449D0"/>
    <w:rsid w:val="00E452DD"/>
    <w:rsid w:val="00E4559A"/>
    <w:rsid w:val="00E4564A"/>
    <w:rsid w:val="00E45DF7"/>
    <w:rsid w:val="00E466A3"/>
    <w:rsid w:val="00E46ABE"/>
    <w:rsid w:val="00E470E2"/>
    <w:rsid w:val="00E47323"/>
    <w:rsid w:val="00E47B97"/>
    <w:rsid w:val="00E47DC1"/>
    <w:rsid w:val="00E50956"/>
    <w:rsid w:val="00E51A6F"/>
    <w:rsid w:val="00E51EB7"/>
    <w:rsid w:val="00E531B0"/>
    <w:rsid w:val="00E55C33"/>
    <w:rsid w:val="00E5688F"/>
    <w:rsid w:val="00E57824"/>
    <w:rsid w:val="00E57AEB"/>
    <w:rsid w:val="00E57BBC"/>
    <w:rsid w:val="00E6100B"/>
    <w:rsid w:val="00E614BC"/>
    <w:rsid w:val="00E61A46"/>
    <w:rsid w:val="00E623A3"/>
    <w:rsid w:val="00E62AA4"/>
    <w:rsid w:val="00E6353D"/>
    <w:rsid w:val="00E63652"/>
    <w:rsid w:val="00E65BFA"/>
    <w:rsid w:val="00E66CC9"/>
    <w:rsid w:val="00E66FA1"/>
    <w:rsid w:val="00E71038"/>
    <w:rsid w:val="00E72A75"/>
    <w:rsid w:val="00E73F74"/>
    <w:rsid w:val="00E75091"/>
    <w:rsid w:val="00E75469"/>
    <w:rsid w:val="00E75D02"/>
    <w:rsid w:val="00E76958"/>
    <w:rsid w:val="00E7763B"/>
    <w:rsid w:val="00E7798D"/>
    <w:rsid w:val="00E80A4C"/>
    <w:rsid w:val="00E80B59"/>
    <w:rsid w:val="00E81304"/>
    <w:rsid w:val="00E81E49"/>
    <w:rsid w:val="00E829AF"/>
    <w:rsid w:val="00E8402B"/>
    <w:rsid w:val="00E8434C"/>
    <w:rsid w:val="00E8505D"/>
    <w:rsid w:val="00E85D9F"/>
    <w:rsid w:val="00E85E4E"/>
    <w:rsid w:val="00E8616F"/>
    <w:rsid w:val="00E86EC9"/>
    <w:rsid w:val="00E87603"/>
    <w:rsid w:val="00E90153"/>
    <w:rsid w:val="00E915B2"/>
    <w:rsid w:val="00E922D3"/>
    <w:rsid w:val="00E924CD"/>
    <w:rsid w:val="00E930B3"/>
    <w:rsid w:val="00E94093"/>
    <w:rsid w:val="00E94913"/>
    <w:rsid w:val="00E95189"/>
    <w:rsid w:val="00E97476"/>
    <w:rsid w:val="00E97A8C"/>
    <w:rsid w:val="00EA0306"/>
    <w:rsid w:val="00EA048C"/>
    <w:rsid w:val="00EA21A0"/>
    <w:rsid w:val="00EA2C9C"/>
    <w:rsid w:val="00EA331E"/>
    <w:rsid w:val="00EA358F"/>
    <w:rsid w:val="00EA44EC"/>
    <w:rsid w:val="00EA4E3D"/>
    <w:rsid w:val="00EA732C"/>
    <w:rsid w:val="00EA7E6F"/>
    <w:rsid w:val="00EB1F78"/>
    <w:rsid w:val="00EB2B68"/>
    <w:rsid w:val="00EB35F2"/>
    <w:rsid w:val="00EB37FB"/>
    <w:rsid w:val="00EB47AA"/>
    <w:rsid w:val="00EB5934"/>
    <w:rsid w:val="00EB633D"/>
    <w:rsid w:val="00EB7776"/>
    <w:rsid w:val="00EC309B"/>
    <w:rsid w:val="00EC358D"/>
    <w:rsid w:val="00EC5AFE"/>
    <w:rsid w:val="00ED24BF"/>
    <w:rsid w:val="00ED4B15"/>
    <w:rsid w:val="00ED4BAE"/>
    <w:rsid w:val="00ED5002"/>
    <w:rsid w:val="00ED5075"/>
    <w:rsid w:val="00ED5981"/>
    <w:rsid w:val="00ED6462"/>
    <w:rsid w:val="00ED68DB"/>
    <w:rsid w:val="00ED7537"/>
    <w:rsid w:val="00EE1B8F"/>
    <w:rsid w:val="00EE1BA2"/>
    <w:rsid w:val="00EE1E3C"/>
    <w:rsid w:val="00EE2048"/>
    <w:rsid w:val="00EE21B7"/>
    <w:rsid w:val="00EE247F"/>
    <w:rsid w:val="00EE28D4"/>
    <w:rsid w:val="00EE2C66"/>
    <w:rsid w:val="00EE31C2"/>
    <w:rsid w:val="00EE3326"/>
    <w:rsid w:val="00EE3C0C"/>
    <w:rsid w:val="00EE4172"/>
    <w:rsid w:val="00EE5334"/>
    <w:rsid w:val="00EE5939"/>
    <w:rsid w:val="00EE5E27"/>
    <w:rsid w:val="00EE61AF"/>
    <w:rsid w:val="00EE6B26"/>
    <w:rsid w:val="00EE7509"/>
    <w:rsid w:val="00EF071B"/>
    <w:rsid w:val="00EF0752"/>
    <w:rsid w:val="00EF0965"/>
    <w:rsid w:val="00EF1503"/>
    <w:rsid w:val="00EF1E01"/>
    <w:rsid w:val="00EF45E5"/>
    <w:rsid w:val="00EF4B06"/>
    <w:rsid w:val="00EF4E65"/>
    <w:rsid w:val="00EF5AA8"/>
    <w:rsid w:val="00EF5CAE"/>
    <w:rsid w:val="00EF5D64"/>
    <w:rsid w:val="00F00CC6"/>
    <w:rsid w:val="00F0177C"/>
    <w:rsid w:val="00F0189E"/>
    <w:rsid w:val="00F01F6A"/>
    <w:rsid w:val="00F021E4"/>
    <w:rsid w:val="00F023EA"/>
    <w:rsid w:val="00F03221"/>
    <w:rsid w:val="00F032FB"/>
    <w:rsid w:val="00F04B9F"/>
    <w:rsid w:val="00F0648C"/>
    <w:rsid w:val="00F07EF1"/>
    <w:rsid w:val="00F10CE4"/>
    <w:rsid w:val="00F11B75"/>
    <w:rsid w:val="00F129F2"/>
    <w:rsid w:val="00F150D7"/>
    <w:rsid w:val="00F21302"/>
    <w:rsid w:val="00F217D1"/>
    <w:rsid w:val="00F223E6"/>
    <w:rsid w:val="00F22C03"/>
    <w:rsid w:val="00F23951"/>
    <w:rsid w:val="00F24A67"/>
    <w:rsid w:val="00F26BC2"/>
    <w:rsid w:val="00F26EA4"/>
    <w:rsid w:val="00F27A04"/>
    <w:rsid w:val="00F3177F"/>
    <w:rsid w:val="00F31A5B"/>
    <w:rsid w:val="00F32889"/>
    <w:rsid w:val="00F32F57"/>
    <w:rsid w:val="00F357B0"/>
    <w:rsid w:val="00F35965"/>
    <w:rsid w:val="00F36BDF"/>
    <w:rsid w:val="00F36C03"/>
    <w:rsid w:val="00F37614"/>
    <w:rsid w:val="00F40BE0"/>
    <w:rsid w:val="00F41108"/>
    <w:rsid w:val="00F412E0"/>
    <w:rsid w:val="00F454A8"/>
    <w:rsid w:val="00F455A0"/>
    <w:rsid w:val="00F4613E"/>
    <w:rsid w:val="00F463E2"/>
    <w:rsid w:val="00F478AD"/>
    <w:rsid w:val="00F47EAE"/>
    <w:rsid w:val="00F50451"/>
    <w:rsid w:val="00F50577"/>
    <w:rsid w:val="00F507D1"/>
    <w:rsid w:val="00F511FA"/>
    <w:rsid w:val="00F515BF"/>
    <w:rsid w:val="00F5163C"/>
    <w:rsid w:val="00F52B34"/>
    <w:rsid w:val="00F535F7"/>
    <w:rsid w:val="00F53620"/>
    <w:rsid w:val="00F54298"/>
    <w:rsid w:val="00F55558"/>
    <w:rsid w:val="00F5556C"/>
    <w:rsid w:val="00F56DE4"/>
    <w:rsid w:val="00F57E69"/>
    <w:rsid w:val="00F60993"/>
    <w:rsid w:val="00F60C35"/>
    <w:rsid w:val="00F612E2"/>
    <w:rsid w:val="00F63215"/>
    <w:rsid w:val="00F63C21"/>
    <w:rsid w:val="00F64361"/>
    <w:rsid w:val="00F64714"/>
    <w:rsid w:val="00F65002"/>
    <w:rsid w:val="00F651E9"/>
    <w:rsid w:val="00F66001"/>
    <w:rsid w:val="00F67B05"/>
    <w:rsid w:val="00F7003D"/>
    <w:rsid w:val="00F70B24"/>
    <w:rsid w:val="00F70C1B"/>
    <w:rsid w:val="00F717E0"/>
    <w:rsid w:val="00F72A61"/>
    <w:rsid w:val="00F73770"/>
    <w:rsid w:val="00F73DE0"/>
    <w:rsid w:val="00F73F8F"/>
    <w:rsid w:val="00F75A8B"/>
    <w:rsid w:val="00F75D11"/>
    <w:rsid w:val="00F76BB0"/>
    <w:rsid w:val="00F76FAB"/>
    <w:rsid w:val="00F77A62"/>
    <w:rsid w:val="00F8024C"/>
    <w:rsid w:val="00F802E4"/>
    <w:rsid w:val="00F80695"/>
    <w:rsid w:val="00F812DF"/>
    <w:rsid w:val="00F81936"/>
    <w:rsid w:val="00F83B03"/>
    <w:rsid w:val="00F83C32"/>
    <w:rsid w:val="00F846DE"/>
    <w:rsid w:val="00F861FD"/>
    <w:rsid w:val="00F867A8"/>
    <w:rsid w:val="00F86F5B"/>
    <w:rsid w:val="00F875DA"/>
    <w:rsid w:val="00F87E1A"/>
    <w:rsid w:val="00F87EC6"/>
    <w:rsid w:val="00F901D1"/>
    <w:rsid w:val="00F907EB"/>
    <w:rsid w:val="00F90B39"/>
    <w:rsid w:val="00F9398F"/>
    <w:rsid w:val="00F93D84"/>
    <w:rsid w:val="00F94C79"/>
    <w:rsid w:val="00F952D2"/>
    <w:rsid w:val="00F95C3E"/>
    <w:rsid w:val="00F96B3C"/>
    <w:rsid w:val="00FA0677"/>
    <w:rsid w:val="00FA07CB"/>
    <w:rsid w:val="00FA0A8F"/>
    <w:rsid w:val="00FA0BF8"/>
    <w:rsid w:val="00FA13A3"/>
    <w:rsid w:val="00FA15C1"/>
    <w:rsid w:val="00FA17F5"/>
    <w:rsid w:val="00FA180E"/>
    <w:rsid w:val="00FA1BD6"/>
    <w:rsid w:val="00FA35CF"/>
    <w:rsid w:val="00FA447B"/>
    <w:rsid w:val="00FA6236"/>
    <w:rsid w:val="00FA65F7"/>
    <w:rsid w:val="00FA7367"/>
    <w:rsid w:val="00FB002F"/>
    <w:rsid w:val="00FB009B"/>
    <w:rsid w:val="00FB0492"/>
    <w:rsid w:val="00FB0710"/>
    <w:rsid w:val="00FB0D98"/>
    <w:rsid w:val="00FB0E5A"/>
    <w:rsid w:val="00FB3409"/>
    <w:rsid w:val="00FB3AF8"/>
    <w:rsid w:val="00FB3FC8"/>
    <w:rsid w:val="00FB4856"/>
    <w:rsid w:val="00FB6534"/>
    <w:rsid w:val="00FB6EF3"/>
    <w:rsid w:val="00FC0E4F"/>
    <w:rsid w:val="00FC166B"/>
    <w:rsid w:val="00FC1797"/>
    <w:rsid w:val="00FC212A"/>
    <w:rsid w:val="00FC23D4"/>
    <w:rsid w:val="00FC2DD2"/>
    <w:rsid w:val="00FC38C4"/>
    <w:rsid w:val="00FC38F7"/>
    <w:rsid w:val="00FC48F9"/>
    <w:rsid w:val="00FC4A17"/>
    <w:rsid w:val="00FC5113"/>
    <w:rsid w:val="00FC7471"/>
    <w:rsid w:val="00FD02CA"/>
    <w:rsid w:val="00FD049E"/>
    <w:rsid w:val="00FD0AD2"/>
    <w:rsid w:val="00FD1F3A"/>
    <w:rsid w:val="00FD24BD"/>
    <w:rsid w:val="00FD28B3"/>
    <w:rsid w:val="00FD390A"/>
    <w:rsid w:val="00FD4262"/>
    <w:rsid w:val="00FD5FCD"/>
    <w:rsid w:val="00FD64D2"/>
    <w:rsid w:val="00FD7495"/>
    <w:rsid w:val="00FD7E5E"/>
    <w:rsid w:val="00FE0284"/>
    <w:rsid w:val="00FE02C0"/>
    <w:rsid w:val="00FE0642"/>
    <w:rsid w:val="00FE0DB8"/>
    <w:rsid w:val="00FE149A"/>
    <w:rsid w:val="00FE219D"/>
    <w:rsid w:val="00FE346C"/>
    <w:rsid w:val="00FE357E"/>
    <w:rsid w:val="00FE3BF0"/>
    <w:rsid w:val="00FE4377"/>
    <w:rsid w:val="00FE63DB"/>
    <w:rsid w:val="00FE6DB2"/>
    <w:rsid w:val="00FF0A27"/>
    <w:rsid w:val="00FF18DC"/>
    <w:rsid w:val="00FF1B55"/>
    <w:rsid w:val="00FF3067"/>
    <w:rsid w:val="00FF5708"/>
    <w:rsid w:val="00FF63DA"/>
    <w:rsid w:val="00FF73D9"/>
    <w:rsid w:val="00FF747E"/>
    <w:rsid w:val="00FF7AB6"/>
    <w:rsid w:val="00FF7E8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regrouptable v:ext="edit">
        <o:entry new="1" old="0"/>
        <o:entry new="2" old="0"/>
        <o:entry new="3" old="0"/>
        <o:entry new="4" old="0"/>
        <o:entry new="5" old="0"/>
        <o:entry new="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rsid w:val="005B7B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rsid w:val="005B7BBD"/>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qFormat/>
    <w:rsid w:val="005B7BBD"/>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rsid w:val="005B7BBD"/>
    <w:pPr>
      <w:keepNext/>
      <w:jc w:val="center"/>
      <w:outlineLvl w:val="3"/>
    </w:pPr>
    <w:rPr>
      <w:rFonts w:ascii="Times New Roman"/>
      <w:b/>
      <w:bCs/>
    </w:rPr>
  </w:style>
  <w:style w:type="paragraph" w:styleId="5">
    <w:name w:val="heading 5"/>
    <w:aliases w:val="H5"/>
    <w:basedOn w:val="a0"/>
    <w:next w:val="a0"/>
    <w:qFormat/>
    <w:rsid w:val="005B7BBD"/>
    <w:pPr>
      <w:keepNext/>
      <w:numPr>
        <w:ilvl w:val="4"/>
        <w:numId w:val="1"/>
      </w:numPr>
      <w:outlineLvl w:val="4"/>
    </w:pPr>
    <w:rPr>
      <w:rFonts w:ascii="Times New Roman"/>
      <w:b/>
      <w:bCs/>
      <w:sz w:val="24"/>
    </w:rPr>
  </w:style>
  <w:style w:type="paragraph" w:styleId="6">
    <w:name w:val="heading 6"/>
    <w:basedOn w:val="a0"/>
    <w:next w:val="a0"/>
    <w:qFormat/>
    <w:rsid w:val="005B7BBD"/>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rsid w:val="005B7BBD"/>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rsid w:val="005B7BBD"/>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rsid w:val="005B7BBD"/>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5B7BBD"/>
    <w:pPr>
      <w:widowControl/>
      <w:wordWrap/>
      <w:autoSpaceDE/>
      <w:autoSpaceDN/>
    </w:pPr>
    <w:rPr>
      <w:rFonts w:ascii="Times New Roman"/>
      <w:snapToGrid w:val="0"/>
      <w:kern w:val="0"/>
      <w:sz w:val="22"/>
      <w:szCs w:val="20"/>
    </w:rPr>
  </w:style>
  <w:style w:type="paragraph" w:customStyle="1" w:styleId="LGTdoc1">
    <w:name w:val="LGTdoc_제목1"/>
    <w:basedOn w:val="a0"/>
    <w:rsid w:val="005B7BBD"/>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a0"/>
    <w:rsid w:val="005B7BBD"/>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a0"/>
    <w:rsid w:val="005B7BBD"/>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5B7BBD"/>
    <w:rPr>
      <w:b/>
    </w:rPr>
  </w:style>
  <w:style w:type="paragraph" w:customStyle="1" w:styleId="TAC">
    <w:name w:val="TAC"/>
    <w:basedOn w:val="TAL"/>
    <w:rsid w:val="005B7BBD"/>
    <w:pPr>
      <w:jc w:val="center"/>
    </w:pPr>
  </w:style>
  <w:style w:type="paragraph" w:customStyle="1" w:styleId="TH">
    <w:name w:val="TH"/>
    <w:basedOn w:val="a0"/>
    <w:rsid w:val="005B7BBD"/>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sid w:val="005B7BBD"/>
    <w:rPr>
      <w:rFonts w:ascii="Arial" w:eastAsia="돋움" w:hAnsi="Arial"/>
      <w:sz w:val="18"/>
      <w:szCs w:val="18"/>
    </w:rPr>
  </w:style>
  <w:style w:type="character" w:styleId="a6">
    <w:name w:val="Strong"/>
    <w:basedOn w:val="a1"/>
    <w:qFormat/>
    <w:rsid w:val="005B7BBD"/>
    <w:rPr>
      <w:b/>
      <w:bCs/>
    </w:rPr>
  </w:style>
  <w:style w:type="paragraph" w:customStyle="1" w:styleId="10">
    <w:name w:val="랜1회의_본문"/>
    <w:basedOn w:val="a0"/>
    <w:rsid w:val="005B7BBD"/>
    <w:pPr>
      <w:tabs>
        <w:tab w:val="left" w:pos="720"/>
      </w:tabs>
      <w:spacing w:afterLines="20"/>
      <w:ind w:left="720" w:hanging="181"/>
    </w:pPr>
    <w:rPr>
      <w:rFonts w:ascii="Arial" w:eastAsia="굴림" w:hAnsi="Arial"/>
      <w:szCs w:val="20"/>
      <w:lang w:val="en-GB"/>
    </w:rPr>
  </w:style>
  <w:style w:type="paragraph" w:styleId="a7">
    <w:name w:val="footer"/>
    <w:basedOn w:val="a0"/>
    <w:rsid w:val="005B7BBD"/>
    <w:pPr>
      <w:tabs>
        <w:tab w:val="center" w:pos="4252"/>
        <w:tab w:val="right" w:pos="8504"/>
      </w:tabs>
      <w:snapToGrid w:val="0"/>
    </w:pPr>
  </w:style>
  <w:style w:type="character" w:styleId="a8">
    <w:name w:val="page number"/>
    <w:basedOn w:val="a1"/>
    <w:rsid w:val="005B7BBD"/>
  </w:style>
  <w:style w:type="paragraph" w:styleId="a9">
    <w:name w:val="caption"/>
    <w:aliases w:val="cap,cap Char"/>
    <w:basedOn w:val="a0"/>
    <w:next w:val="a0"/>
    <w:link w:val="Char0"/>
    <w:qFormat/>
    <w:rsid w:val="005B7BBD"/>
    <w:pPr>
      <w:widowControl/>
      <w:wordWrap/>
      <w:overflowPunct w:val="0"/>
      <w:adjustRightInd w:val="0"/>
      <w:spacing w:before="120" w:after="120"/>
      <w:jc w:val="left"/>
      <w:textAlignment w:val="baseline"/>
    </w:pPr>
    <w:rPr>
      <w:rFonts w:ascii="Times New Roman" w:eastAsia="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0">
    <w:name w:val="캡션 Char"/>
    <w:aliases w:val="cap Char1,cap Char Char1"/>
    <w:basedOn w:val="a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basedOn w:val="a1"/>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basedOn w:val="a1"/>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1"/>
    <w:aliases w:val="EmailStyle461"/>
    <w:basedOn w:val="a1"/>
    <w:semiHidden/>
    <w:personal/>
    <w:personalCompose/>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2"/>
    <w:rsid w:val="00975944"/>
    <w:pPr>
      <w:tabs>
        <w:tab w:val="center" w:pos="4252"/>
        <w:tab w:val="right" w:pos="8504"/>
      </w:tabs>
      <w:snapToGrid w:val="0"/>
    </w:p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B600D4"/>
    <w:rPr>
      <w:rFonts w:ascii="바탕" w:eastAsia="바탕"/>
      <w:kern w:val="2"/>
      <w:szCs w:val="24"/>
      <w:lang w:val="en-US" w:eastAsia="ko-KR" w:bidi="ar-SA"/>
    </w:rPr>
  </w:style>
  <w:style w:type="character" w:styleId="ae">
    <w:name w:val="annotation reference"/>
    <w:basedOn w:val="a1"/>
    <w:semiHidden/>
    <w:rsid w:val="00D600DC"/>
    <w:rPr>
      <w:sz w:val="18"/>
      <w:szCs w:val="18"/>
    </w:rPr>
  </w:style>
  <w:style w:type="paragraph" w:styleId="af">
    <w:name w:val="annotation text"/>
    <w:basedOn w:val="a0"/>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3"/>
    <w:rsid w:val="003F36E8"/>
    <w:pPr>
      <w:snapToGrid w:val="0"/>
      <w:jc w:val="left"/>
    </w:pPr>
  </w:style>
  <w:style w:type="character" w:customStyle="1" w:styleId="Char3">
    <w:name w:val="각주 텍스트 Char"/>
    <w:basedOn w:val="a1"/>
    <w:link w:val="af1"/>
    <w:rsid w:val="003F36E8"/>
    <w:rPr>
      <w:rFonts w:ascii="바탕"/>
      <w:kern w:val="2"/>
      <w:szCs w:val="24"/>
    </w:rPr>
  </w:style>
  <w:style w:type="character" w:styleId="af2">
    <w:name w:val="footnote reference"/>
    <w:basedOn w:val="a1"/>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character" w:styleId="af4">
    <w:name w:val="Placeholder Text"/>
    <w:basedOn w:val="a1"/>
    <w:uiPriority w:val="99"/>
    <w:semiHidden/>
    <w:rsid w:val="001F7D84"/>
    <w:rPr>
      <w:color w:val="808080"/>
    </w:rPr>
  </w:style>
  <w:style w:type="paragraph" w:customStyle="1" w:styleId="Statement">
    <w:name w:val="Statement"/>
    <w:basedOn w:val="a0"/>
    <w:rsid w:val="00D40FF9"/>
    <w:pPr>
      <w:keepNext/>
      <w:widowControl/>
      <w:wordWrap/>
      <w:autoSpaceDE/>
      <w:autoSpaceDN/>
      <w:ind w:left="601" w:hanging="601"/>
      <w:jc w:val="left"/>
    </w:pPr>
    <w:rPr>
      <w:rFonts w:ascii="Times New Roman"/>
      <w:b/>
      <w:i/>
      <w:kern w:val="0"/>
    </w:rPr>
  </w:style>
</w:styles>
</file>

<file path=word/webSettings.xml><?xml version="1.0" encoding="utf-8"?>
<w:webSettings xmlns:r="http://schemas.openxmlformats.org/officeDocument/2006/relationships" xmlns:w="http://schemas.openxmlformats.org/wordprocessingml/2006/main">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419789932">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92428580">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949354">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ED0B5-D9A6-4136-B8E1-32D574C52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983</Words>
  <Characters>5606</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user</cp:lastModifiedBy>
  <cp:revision>76</cp:revision>
  <cp:lastPrinted>2012-08-03T12:00:00Z</cp:lastPrinted>
  <dcterms:created xsi:type="dcterms:W3CDTF">2012-08-03T09:37:00Z</dcterms:created>
  <dcterms:modified xsi:type="dcterms:W3CDTF">2012-08-03T12:28:00Z</dcterms:modified>
</cp:coreProperties>
</file>